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357" w:rsidRDefault="0078265E" w:rsidP="00534B53">
      <w:pPr>
        <w:ind w:firstLineChars="2700" w:firstLine="5670"/>
        <w:rPr>
          <w:noProof/>
        </w:rPr>
      </w:pPr>
      <w:r>
        <w:rPr>
          <w:rFonts w:hint="eastAsia"/>
          <w:noProof/>
        </w:rPr>
        <w:t>平成</w:t>
      </w:r>
      <w:r>
        <w:rPr>
          <w:rFonts w:hint="eastAsia"/>
          <w:noProof/>
        </w:rPr>
        <w:t>28</w:t>
      </w:r>
      <w:r>
        <w:rPr>
          <w:rFonts w:hint="eastAsia"/>
          <w:noProof/>
        </w:rPr>
        <w:t>年</w:t>
      </w:r>
      <w:r>
        <w:rPr>
          <w:rFonts w:hint="eastAsia"/>
          <w:noProof/>
        </w:rPr>
        <w:t>9</w:t>
      </w:r>
      <w:r>
        <w:rPr>
          <w:rFonts w:hint="eastAsia"/>
          <w:noProof/>
        </w:rPr>
        <w:t>月</w:t>
      </w:r>
      <w:r>
        <w:rPr>
          <w:rFonts w:hint="eastAsia"/>
          <w:noProof/>
        </w:rPr>
        <w:t>20</w:t>
      </w:r>
      <w:r>
        <w:rPr>
          <w:rFonts w:hint="eastAsia"/>
          <w:noProof/>
        </w:rPr>
        <w:t>日</w:t>
      </w:r>
    </w:p>
    <w:p w:rsidR="00534B53" w:rsidRDefault="00534B53" w:rsidP="00534B53">
      <w:pPr>
        <w:ind w:firstLineChars="2700" w:firstLine="5670"/>
        <w:rPr>
          <w:noProof/>
        </w:rPr>
      </w:pPr>
    </w:p>
    <w:p w:rsidR="00EF3DC9" w:rsidRPr="00AE73B2" w:rsidRDefault="0078265E">
      <w:pPr>
        <w:rPr>
          <w:noProof/>
          <w:u w:val="single"/>
        </w:rPr>
      </w:pPr>
      <w:r>
        <w:rPr>
          <w:rFonts w:hint="eastAsia"/>
          <w:noProof/>
        </w:rPr>
        <w:t xml:space="preserve">　　　　　　　　　　　　</w:t>
      </w:r>
      <w:bookmarkStart w:id="0" w:name="_GoBack"/>
      <w:bookmarkEnd w:id="0"/>
      <w:r w:rsidRPr="00AE73B2">
        <w:rPr>
          <w:rFonts w:hint="eastAsia"/>
          <w:noProof/>
          <w:u w:val="single"/>
        </w:rPr>
        <w:t xml:space="preserve">i-SUPPORTER </w:t>
      </w:r>
      <w:r w:rsidRPr="00AE73B2">
        <w:rPr>
          <w:rFonts w:hint="eastAsia"/>
          <w:noProof/>
          <w:u w:val="single"/>
        </w:rPr>
        <w:t>プロジェクト</w:t>
      </w:r>
    </w:p>
    <w:p w:rsidR="00534B53" w:rsidRDefault="00534B53">
      <w:pPr>
        <w:rPr>
          <w:noProof/>
        </w:rPr>
      </w:pPr>
    </w:p>
    <w:p w:rsidR="00534B53" w:rsidRDefault="00534B53">
      <w:pPr>
        <w:rPr>
          <w:noProof/>
        </w:rPr>
      </w:pPr>
    </w:p>
    <w:p w:rsidR="00395CD2" w:rsidRDefault="00395CD2">
      <w:pPr>
        <w:rPr>
          <w:noProof/>
          <w:u w:val="single"/>
        </w:rPr>
      </w:pPr>
      <w:r w:rsidRPr="00E66A52">
        <w:rPr>
          <w:rFonts w:hint="eastAsia"/>
          <w:noProof/>
          <w:u w:val="single"/>
        </w:rPr>
        <w:t xml:space="preserve">１　</w:t>
      </w:r>
      <w:r w:rsidRPr="00E66A52">
        <w:rPr>
          <w:rFonts w:hint="eastAsia"/>
          <w:noProof/>
          <w:u w:val="single"/>
        </w:rPr>
        <w:t>i-SUPPORTER</w:t>
      </w:r>
      <w:r w:rsidRPr="00E66A52">
        <w:rPr>
          <w:rFonts w:hint="eastAsia"/>
          <w:noProof/>
          <w:u w:val="single"/>
        </w:rPr>
        <w:t>とは何か？</w:t>
      </w:r>
    </w:p>
    <w:p w:rsidR="00AF4ED8" w:rsidRPr="002D6742" w:rsidRDefault="00AF4ED8">
      <w:pPr>
        <w:rPr>
          <w:noProof/>
          <w:u w:val="single"/>
        </w:rPr>
      </w:pPr>
    </w:p>
    <w:p w:rsidR="00383365" w:rsidRDefault="00BF0B80">
      <w:pPr>
        <w:rPr>
          <w:noProof/>
        </w:rPr>
      </w:pPr>
      <w:r>
        <w:rPr>
          <w:rFonts w:hint="eastAsia"/>
          <w:noProof/>
        </w:rPr>
        <w:t xml:space="preserve">　</w:t>
      </w:r>
      <w:r w:rsidR="00383365">
        <w:rPr>
          <w:rFonts w:hint="eastAsia"/>
          <w:noProof/>
        </w:rPr>
        <w:t>投資信託の購入を考えている投資家に対して、</w:t>
      </w:r>
      <w:r w:rsidR="00D316AD">
        <w:rPr>
          <w:rFonts w:hint="eastAsia"/>
          <w:noProof/>
        </w:rPr>
        <w:t>現在</w:t>
      </w:r>
      <w:r w:rsidR="00383365">
        <w:rPr>
          <w:rFonts w:hint="eastAsia"/>
          <w:noProof/>
        </w:rPr>
        <w:t>は、店頭窓口で</w:t>
      </w:r>
      <w:r w:rsidR="00D316AD">
        <w:rPr>
          <w:rFonts w:hint="eastAsia"/>
          <w:noProof/>
        </w:rPr>
        <w:t>、</w:t>
      </w:r>
      <w:r w:rsidR="00383365">
        <w:rPr>
          <w:rFonts w:hint="eastAsia"/>
          <w:noProof/>
        </w:rPr>
        <w:t>素人</w:t>
      </w:r>
      <w:r w:rsidR="00D316AD">
        <w:rPr>
          <w:rFonts w:hint="eastAsia"/>
          <w:noProof/>
        </w:rPr>
        <w:t>同然</w:t>
      </w:r>
      <w:r w:rsidR="00383365">
        <w:rPr>
          <w:rFonts w:hint="eastAsia"/>
          <w:noProof/>
        </w:rPr>
        <w:t>の販売員が、あらかじめ</w:t>
      </w:r>
      <w:r w:rsidR="00D316AD">
        <w:rPr>
          <w:rFonts w:hint="eastAsia"/>
          <w:noProof/>
        </w:rPr>
        <w:t>会社で</w:t>
      </w:r>
      <w:r w:rsidR="00383365">
        <w:rPr>
          <w:rFonts w:hint="eastAsia"/>
          <w:noProof/>
        </w:rPr>
        <w:t>決められた銘柄を売ってい</w:t>
      </w:r>
      <w:r w:rsidR="00D316AD">
        <w:rPr>
          <w:rFonts w:hint="eastAsia"/>
          <w:noProof/>
        </w:rPr>
        <w:t>るのが現状である</w:t>
      </w:r>
      <w:r w:rsidR="00383365">
        <w:rPr>
          <w:rFonts w:hint="eastAsia"/>
          <w:noProof/>
        </w:rPr>
        <w:t>。</w:t>
      </w:r>
    </w:p>
    <w:p w:rsidR="00383365" w:rsidRDefault="00383365">
      <w:pPr>
        <w:rPr>
          <w:noProof/>
        </w:rPr>
      </w:pPr>
      <w:r>
        <w:rPr>
          <w:rFonts w:hint="eastAsia"/>
          <w:noProof/>
        </w:rPr>
        <w:t xml:space="preserve">　一方で、</w:t>
      </w:r>
      <w:r w:rsidR="00D316AD">
        <w:rPr>
          <w:rFonts w:hint="eastAsia"/>
          <w:noProof/>
        </w:rPr>
        <w:t>日本でも</w:t>
      </w:r>
      <w:r>
        <w:rPr>
          <w:rFonts w:hint="eastAsia"/>
          <w:noProof/>
        </w:rPr>
        <w:t>ロボットアドバイザーが普及しつつあるが、使い勝手が悪く、ほとんど普及していない</w:t>
      </w:r>
      <w:r w:rsidR="00D316AD">
        <w:rPr>
          <w:rFonts w:hint="eastAsia"/>
          <w:noProof/>
        </w:rPr>
        <w:t>のが現状である</w:t>
      </w:r>
      <w:r>
        <w:rPr>
          <w:rFonts w:hint="eastAsia"/>
          <w:noProof/>
        </w:rPr>
        <w:t>。</w:t>
      </w:r>
    </w:p>
    <w:p w:rsidR="00383365" w:rsidRPr="00D316AD" w:rsidRDefault="00D316AD" w:rsidP="00AF4ED8">
      <w:pPr>
        <w:ind w:firstLineChars="100" w:firstLine="210"/>
        <w:rPr>
          <w:noProof/>
        </w:rPr>
      </w:pPr>
      <w:r w:rsidRPr="00D316AD">
        <w:rPr>
          <w:rFonts w:hint="eastAsia"/>
          <w:noProof/>
        </w:rPr>
        <w:t>i-SUPPORTER</w:t>
      </w:r>
      <w:r w:rsidR="00AF4ED8">
        <w:rPr>
          <w:rFonts w:hint="eastAsia"/>
          <w:noProof/>
        </w:rPr>
        <w:t>（</w:t>
      </w:r>
      <w:r w:rsidR="00AF4ED8" w:rsidRPr="00D433D8">
        <w:rPr>
          <w:rFonts w:hint="eastAsia"/>
          <w:noProof/>
          <w:color w:val="FF0000"/>
        </w:rPr>
        <w:t>I</w:t>
      </w:r>
      <w:r w:rsidR="00AF4ED8">
        <w:rPr>
          <w:rFonts w:hint="eastAsia"/>
          <w:noProof/>
        </w:rPr>
        <w:t xml:space="preserve">nteractive &amp; </w:t>
      </w:r>
      <w:r w:rsidR="00AF4ED8" w:rsidRPr="00D433D8">
        <w:rPr>
          <w:rFonts w:hint="eastAsia"/>
          <w:noProof/>
          <w:color w:val="FF0000"/>
        </w:rPr>
        <w:t>Sup</w:t>
      </w:r>
      <w:r w:rsidR="00AF4ED8">
        <w:rPr>
          <w:rFonts w:hint="eastAsia"/>
          <w:noProof/>
        </w:rPr>
        <w:t xml:space="preserve">er-informative </w:t>
      </w:r>
      <w:r w:rsidR="00AF4ED8" w:rsidRPr="00D433D8">
        <w:rPr>
          <w:rFonts w:hint="eastAsia"/>
          <w:noProof/>
          <w:color w:val="FF0000"/>
        </w:rPr>
        <w:t>Por</w:t>
      </w:r>
      <w:r w:rsidR="00AF4ED8">
        <w:rPr>
          <w:rFonts w:hint="eastAsia"/>
          <w:noProof/>
        </w:rPr>
        <w:t>tfolio Optimiz</w:t>
      </w:r>
      <w:r w:rsidR="00AF4ED8" w:rsidRPr="00D433D8">
        <w:rPr>
          <w:rFonts w:hint="eastAsia"/>
          <w:noProof/>
          <w:color w:val="FF0000"/>
        </w:rPr>
        <w:t>er</w:t>
      </w:r>
      <w:r w:rsidR="00AF4ED8">
        <w:rPr>
          <w:rFonts w:hint="eastAsia"/>
          <w:noProof/>
        </w:rPr>
        <w:t>: i-SUPPORTER</w:t>
      </w:r>
      <w:r w:rsidR="00AF4ED8">
        <w:rPr>
          <w:rFonts w:hint="eastAsia"/>
          <w:noProof/>
        </w:rPr>
        <w:t>）</w:t>
      </w:r>
      <w:r w:rsidRPr="00D316AD">
        <w:rPr>
          <w:rFonts w:hint="eastAsia"/>
          <w:noProof/>
        </w:rPr>
        <w:t>は、金融工学のノウハウ</w:t>
      </w:r>
      <w:r w:rsidR="00AF4ED8">
        <w:rPr>
          <w:rFonts w:hint="eastAsia"/>
          <w:noProof/>
        </w:rPr>
        <w:t>（</w:t>
      </w:r>
      <w:r w:rsidR="00AF4ED8">
        <w:rPr>
          <w:rFonts w:hint="eastAsia"/>
          <w:noProof/>
        </w:rPr>
        <w:t>Black-Litterman Model</w:t>
      </w:r>
      <w:r w:rsidR="00AF4ED8">
        <w:rPr>
          <w:rFonts w:hint="eastAsia"/>
          <w:noProof/>
        </w:rPr>
        <w:t>）</w:t>
      </w:r>
      <w:r w:rsidRPr="00D316AD">
        <w:rPr>
          <w:rFonts w:hint="eastAsia"/>
          <w:noProof/>
        </w:rPr>
        <w:t>を基に、最新のＡＩ（人工知能）のノウハウを利用して、投資家にふさわしい銘柄をアドバイスするプラットフォーム</w:t>
      </w:r>
      <w:r w:rsidR="00AF4ED8">
        <w:rPr>
          <w:rFonts w:hint="eastAsia"/>
          <w:noProof/>
        </w:rPr>
        <w:t>である</w:t>
      </w:r>
      <w:r w:rsidRPr="00D316AD">
        <w:rPr>
          <w:rFonts w:hint="eastAsia"/>
          <w:noProof/>
        </w:rPr>
        <w:t>。</w:t>
      </w:r>
    </w:p>
    <w:p w:rsidR="00E66A52" w:rsidRPr="00D316AD" w:rsidRDefault="00AF4ED8" w:rsidP="00D316AD">
      <w:pPr>
        <w:ind w:firstLineChars="100" w:firstLine="210"/>
        <w:rPr>
          <w:noProof/>
        </w:rPr>
      </w:pPr>
      <w:r>
        <w:rPr>
          <w:rFonts w:hint="eastAsia"/>
          <w:noProof/>
        </w:rPr>
        <w:t>Black-Litterman Model</w:t>
      </w:r>
      <w:r w:rsidR="00D316AD" w:rsidRPr="00D316AD">
        <w:rPr>
          <w:rFonts w:hint="eastAsia"/>
          <w:noProof/>
        </w:rPr>
        <w:t>は、</w:t>
      </w:r>
      <w:r w:rsidR="00BF0B80" w:rsidRPr="00D316AD">
        <w:rPr>
          <w:rFonts w:hint="eastAsia"/>
          <w:noProof/>
        </w:rPr>
        <w:t>投資信託の購入を考えている投資家が、自分の相場観</w:t>
      </w:r>
      <w:r w:rsidR="00D316AD" w:rsidRPr="00D316AD">
        <w:rPr>
          <w:rFonts w:hint="eastAsia"/>
          <w:noProof/>
        </w:rPr>
        <w:t>を入れることによって、最適なポートフォリオの構成を教えるモデルで、</w:t>
      </w:r>
      <w:r w:rsidR="002E72AE" w:rsidRPr="00D316AD">
        <w:rPr>
          <w:rFonts w:hint="eastAsia"/>
          <w:noProof/>
        </w:rPr>
        <w:t>990</w:t>
      </w:r>
      <w:r w:rsidR="002E72AE" w:rsidRPr="00D316AD">
        <w:rPr>
          <w:rFonts w:hint="eastAsia"/>
          <w:noProof/>
        </w:rPr>
        <w:t>年代に開発されたもの</w:t>
      </w:r>
      <w:r w:rsidR="00D316AD" w:rsidRPr="00D316AD">
        <w:rPr>
          <w:rFonts w:hint="eastAsia"/>
          <w:noProof/>
        </w:rPr>
        <w:t>である</w:t>
      </w:r>
      <w:r w:rsidR="002E72AE" w:rsidRPr="00D316AD">
        <w:rPr>
          <w:rFonts w:hint="eastAsia"/>
          <w:noProof/>
        </w:rPr>
        <w:t>。</w:t>
      </w:r>
      <w:r w:rsidR="00E66A52" w:rsidRPr="00D316AD">
        <w:rPr>
          <w:rFonts w:hint="eastAsia"/>
          <w:noProof/>
        </w:rPr>
        <w:t>現在の自分のポートフォリオや、中立的なポートフォリオに対して、どのアセットをどれだけ買うかを示してくれる。</w:t>
      </w:r>
    </w:p>
    <w:p w:rsidR="00D316AD" w:rsidRPr="00AE73B2" w:rsidRDefault="00AF4ED8" w:rsidP="00AF4ED8">
      <w:pPr>
        <w:ind w:firstLineChars="100" w:firstLine="210"/>
        <w:rPr>
          <w:noProof/>
          <w:u w:val="single"/>
        </w:rPr>
      </w:pPr>
      <w:r w:rsidRPr="00AE73B2">
        <w:rPr>
          <w:rFonts w:hint="eastAsia"/>
          <w:noProof/>
          <w:u w:val="single"/>
        </w:rPr>
        <w:t>i-SUPPORTER</w:t>
      </w:r>
      <w:r w:rsidRPr="00AE73B2">
        <w:rPr>
          <w:rFonts w:hint="eastAsia"/>
          <w:noProof/>
          <w:u w:val="single"/>
        </w:rPr>
        <w:t>は</w:t>
      </w:r>
      <w:r w:rsidR="00D316AD" w:rsidRPr="00AE73B2">
        <w:rPr>
          <w:rFonts w:hint="eastAsia"/>
          <w:noProof/>
          <w:u w:val="single"/>
        </w:rPr>
        <w:t>、ポートフォリオ構築で一番重要なリスク許容度の決定に、ＡＩのノウハウ（カーネル法に基づく機械学習、ディープラーニング、強化学習）を活用する。</w:t>
      </w:r>
    </w:p>
    <w:p w:rsidR="00534B53" w:rsidRPr="00AE73B2" w:rsidRDefault="00D316AD" w:rsidP="00AF4ED8">
      <w:pPr>
        <w:ind w:firstLineChars="100" w:firstLine="210"/>
        <w:rPr>
          <w:noProof/>
          <w:u w:val="single"/>
        </w:rPr>
      </w:pPr>
      <w:r w:rsidRPr="00AE73B2">
        <w:rPr>
          <w:rFonts w:hint="eastAsia"/>
          <w:noProof/>
          <w:u w:val="single"/>
        </w:rPr>
        <w:t>投資家の</w:t>
      </w:r>
      <w:r w:rsidR="00AF4ED8" w:rsidRPr="00AE73B2">
        <w:rPr>
          <w:rFonts w:hint="eastAsia"/>
          <w:noProof/>
          <w:u w:val="single"/>
        </w:rPr>
        <w:t>会話（あらかじめ承諾を受け、録音した電話）やメールの問い合わせ内容からコンピューターが投資家の属性を判断し、銘柄推奨に活用する。</w:t>
      </w:r>
      <w:r w:rsidRPr="00AE73B2">
        <w:rPr>
          <w:rFonts w:hint="eastAsia"/>
          <w:noProof/>
          <w:u w:val="single"/>
        </w:rPr>
        <w:t>この結果、いちいち投資家に質問しなくても、自動的に投資家のリスク許容度を知ることができる。</w:t>
      </w:r>
      <w:r w:rsidR="00AF4ED8" w:rsidRPr="00AE73B2">
        <w:rPr>
          <w:rFonts w:hint="eastAsia"/>
          <w:noProof/>
          <w:u w:val="single"/>
        </w:rPr>
        <w:t>将来的には、ロボットが運用するファン</w:t>
      </w:r>
    </w:p>
    <w:p w:rsidR="00534B53" w:rsidRPr="00AE73B2" w:rsidRDefault="00AF4ED8" w:rsidP="00534B53">
      <w:pPr>
        <w:rPr>
          <w:noProof/>
          <w:u w:val="single"/>
        </w:rPr>
      </w:pPr>
      <w:r w:rsidRPr="00AE73B2">
        <w:rPr>
          <w:rFonts w:hint="eastAsia"/>
          <w:noProof/>
          <w:u w:val="single"/>
        </w:rPr>
        <w:t>ドの構築を目指す。</w:t>
      </w:r>
    </w:p>
    <w:p w:rsidR="009F0735" w:rsidRDefault="009F0735" w:rsidP="00534B53">
      <w:pPr>
        <w:rPr>
          <w:noProof/>
        </w:rPr>
      </w:pPr>
      <w:r>
        <w:rPr>
          <w:rFonts w:hint="eastAsia"/>
          <w:noProof/>
        </w:rPr>
        <w:t xml:space="preserve">　現在のＡＩ技術は、従来の人工頭脳とは格段に違う。特に、ディープラーニング（深層学習）は、ブレークスルーであった。</w:t>
      </w:r>
    </w:p>
    <w:p w:rsidR="009F0735" w:rsidRPr="00AE73B2" w:rsidRDefault="009F0735" w:rsidP="00534B53">
      <w:pPr>
        <w:rPr>
          <w:noProof/>
          <w:u w:val="single"/>
        </w:rPr>
      </w:pPr>
      <w:r>
        <w:rPr>
          <w:rFonts w:hint="eastAsia"/>
          <w:noProof/>
        </w:rPr>
        <w:t xml:space="preserve">　</w:t>
      </w:r>
      <w:r w:rsidRPr="00AE73B2">
        <w:rPr>
          <w:rFonts w:hint="eastAsia"/>
          <w:noProof/>
          <w:u w:val="single"/>
        </w:rPr>
        <w:t>従来のＡＩは、人間が、特徴量（カテゴライズするための基準値）を指定する必要があった。特徴量の指定には、ノウハウが必要で、結局は、特徴量の指定は、人間が行う必要があったため、ＡＩの普及の妨げとなっていた。</w:t>
      </w:r>
    </w:p>
    <w:p w:rsidR="009F0735" w:rsidRPr="00AE73B2" w:rsidRDefault="009F0735" w:rsidP="00534B53">
      <w:pPr>
        <w:rPr>
          <w:noProof/>
          <w:u w:val="single"/>
        </w:rPr>
      </w:pPr>
      <w:r w:rsidRPr="00AE73B2">
        <w:rPr>
          <w:rFonts w:hint="eastAsia"/>
          <w:noProof/>
          <w:u w:val="single"/>
        </w:rPr>
        <w:t xml:space="preserve">　これに対して、ディープラーニングは、特徴量自体をコンピューターが探してくる点に特徴がある。きちんとラベル付された元データがあれば、あとは、コンピュータが特徴量を探し、カテゴライズしてくれる。</w:t>
      </w:r>
    </w:p>
    <w:p w:rsidR="009F0735" w:rsidRDefault="009F0735" w:rsidP="00534B53">
      <w:pPr>
        <w:rPr>
          <w:noProof/>
        </w:rPr>
      </w:pPr>
      <w:r>
        <w:rPr>
          <w:rFonts w:hint="eastAsia"/>
          <w:noProof/>
        </w:rPr>
        <w:t xml:space="preserve">　</w:t>
      </w:r>
      <w:r>
        <w:rPr>
          <w:rFonts w:hint="eastAsia"/>
          <w:noProof/>
        </w:rPr>
        <w:t>i-SUPPORTER</w:t>
      </w:r>
      <w:r>
        <w:rPr>
          <w:rFonts w:hint="eastAsia"/>
          <w:noProof/>
        </w:rPr>
        <w:t>は、日本で初めて、ディープラーニングに基づいた資産運用アドバイス、並びに、資産運用を行う。</w:t>
      </w:r>
    </w:p>
    <w:p w:rsidR="009F0735" w:rsidRDefault="009F0735" w:rsidP="00534B53">
      <w:pPr>
        <w:rPr>
          <w:noProof/>
        </w:rPr>
      </w:pPr>
    </w:p>
    <w:p w:rsidR="009F0735" w:rsidRPr="00AF4ED8" w:rsidRDefault="009F0735" w:rsidP="00534B53">
      <w:pPr>
        <w:rPr>
          <w:noProof/>
        </w:rPr>
      </w:pPr>
      <w:r>
        <w:rPr>
          <w:rFonts w:hint="eastAsia"/>
          <w:noProof/>
        </w:rPr>
        <w:t xml:space="preserve">　</w:t>
      </w:r>
    </w:p>
    <w:p w:rsidR="00534B53" w:rsidRDefault="00534B53">
      <w:pPr>
        <w:rPr>
          <w:noProof/>
        </w:rPr>
      </w:pPr>
      <w:r w:rsidRPr="007E4ECB">
        <w:rPr>
          <w:rFonts w:hint="eastAsia"/>
          <w:noProof/>
        </w:rPr>
        <w:lastRenderedPageBreak/>
        <w:drawing>
          <wp:inline distT="0" distB="0" distL="0" distR="0" wp14:anchorId="6ADF962C" wp14:editId="1E910B06">
            <wp:extent cx="2578400" cy="34004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0592" cy="3403316"/>
                    </a:xfrm>
                    <a:prstGeom prst="rect">
                      <a:avLst/>
                    </a:prstGeom>
                    <a:noFill/>
                    <a:ln>
                      <a:noFill/>
                    </a:ln>
                  </pic:spPr>
                </pic:pic>
              </a:graphicData>
            </a:graphic>
          </wp:inline>
        </w:drawing>
      </w:r>
      <w:r w:rsidRPr="00534B53">
        <w:rPr>
          <w:noProof/>
        </w:rPr>
        <w:t xml:space="preserve"> </w:t>
      </w:r>
      <w:r>
        <w:rPr>
          <w:noProof/>
        </w:rPr>
        <w:drawing>
          <wp:inline distT="0" distB="0" distL="0" distR="0" wp14:anchorId="3D60B487" wp14:editId="41FA8698">
            <wp:extent cx="2722549" cy="3124200"/>
            <wp:effectExtent l="0" t="0" r="190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7350" cy="3129709"/>
                    </a:xfrm>
                    <a:prstGeom prst="rect">
                      <a:avLst/>
                    </a:prstGeom>
                    <a:noFill/>
                    <a:ln>
                      <a:noFill/>
                    </a:ln>
                    <a:effectLst/>
                    <a:extLst/>
                  </pic:spPr>
                </pic:pic>
              </a:graphicData>
            </a:graphic>
          </wp:inline>
        </w:drawing>
      </w:r>
    </w:p>
    <w:p w:rsidR="00534B53" w:rsidRPr="00534B53" w:rsidRDefault="00534B53">
      <w:pPr>
        <w:rPr>
          <w:noProof/>
        </w:rPr>
      </w:pPr>
    </w:p>
    <w:p w:rsidR="00534B53" w:rsidRDefault="00BF0B80">
      <w:pPr>
        <w:rPr>
          <w:noProof/>
          <w:u w:val="single"/>
        </w:rPr>
      </w:pPr>
      <w:r>
        <w:rPr>
          <w:rFonts w:hint="eastAsia"/>
          <w:noProof/>
          <w:u w:val="single"/>
        </w:rPr>
        <w:t>２　マーケ</w:t>
      </w:r>
      <w:r w:rsidR="00E66A52" w:rsidRPr="00E66A52">
        <w:rPr>
          <w:rFonts w:hint="eastAsia"/>
          <w:noProof/>
          <w:u w:val="single"/>
        </w:rPr>
        <w:t>ティング・ツールとしての</w:t>
      </w:r>
      <w:r w:rsidR="00E66A52" w:rsidRPr="00E66A52">
        <w:rPr>
          <w:rFonts w:hint="eastAsia"/>
          <w:noProof/>
          <w:u w:val="single"/>
        </w:rPr>
        <w:t>i-SUPPORTER</w:t>
      </w:r>
    </w:p>
    <w:p w:rsidR="00AF4ED8" w:rsidRPr="00E66A52" w:rsidRDefault="00AF4ED8">
      <w:pPr>
        <w:rPr>
          <w:noProof/>
          <w:u w:val="single"/>
        </w:rPr>
      </w:pPr>
    </w:p>
    <w:p w:rsidR="00E66A52" w:rsidRDefault="00E66A52">
      <w:pPr>
        <w:rPr>
          <w:noProof/>
        </w:rPr>
      </w:pPr>
      <w:r>
        <w:rPr>
          <w:rFonts w:hint="eastAsia"/>
          <w:noProof/>
        </w:rPr>
        <w:t xml:space="preserve">　</w:t>
      </w:r>
      <w:r>
        <w:rPr>
          <w:rFonts w:hint="eastAsia"/>
          <w:noProof/>
        </w:rPr>
        <w:t>i-SUPPORTER</w:t>
      </w:r>
      <w:r>
        <w:rPr>
          <w:rFonts w:hint="eastAsia"/>
          <w:noProof/>
        </w:rPr>
        <w:t>は、スマホ画面で操作することも可能であるが</w:t>
      </w:r>
      <w:r w:rsidR="00BF0B80">
        <w:rPr>
          <w:rFonts w:hint="eastAsia"/>
          <w:noProof/>
        </w:rPr>
        <w:t>、タブレット端末に載せることによって、投資信託の販売者のマーケ</w:t>
      </w:r>
      <w:r>
        <w:rPr>
          <w:rFonts w:hint="eastAsia"/>
          <w:noProof/>
        </w:rPr>
        <w:t>ティング・ツールとして使うこともできる。</w:t>
      </w:r>
    </w:p>
    <w:p w:rsidR="00E66A52" w:rsidRDefault="00E66A52" w:rsidP="00EF3DC9">
      <w:pPr>
        <w:rPr>
          <w:noProof/>
        </w:rPr>
      </w:pPr>
      <w:r>
        <w:rPr>
          <w:rFonts w:hint="eastAsia"/>
          <w:noProof/>
        </w:rPr>
        <w:t xml:space="preserve">　また、ＡＩ（人工知能）を利用することによって、投資家の属性を知り、投資家に合った投資信託を推奨することが可能となる。</w:t>
      </w:r>
    </w:p>
    <w:p w:rsidR="00E66A52" w:rsidRPr="00AF4ED8" w:rsidRDefault="00EF3DC9">
      <w:pPr>
        <w:rPr>
          <w:noProof/>
        </w:rPr>
      </w:pPr>
      <w:r>
        <w:rPr>
          <w:rFonts w:hint="eastAsia"/>
          <w:noProof/>
        </w:rPr>
        <w:t xml:space="preserve">　</w:t>
      </w:r>
      <w:r w:rsidRPr="00AF4ED8">
        <w:rPr>
          <w:rFonts w:hint="eastAsia"/>
          <w:noProof/>
        </w:rPr>
        <w:t>なお、</w:t>
      </w:r>
      <w:r w:rsidRPr="00AF4ED8">
        <w:rPr>
          <w:rFonts w:hint="eastAsia"/>
          <w:noProof/>
        </w:rPr>
        <w:t>i-SUPPORTER</w:t>
      </w:r>
      <w:r w:rsidRPr="00AF4ED8">
        <w:rPr>
          <w:rFonts w:hint="eastAsia"/>
          <w:noProof/>
        </w:rPr>
        <w:t>では、投資家のリスク許容度の決定に、ＡＩ技術を利用する。</w:t>
      </w:r>
    </w:p>
    <w:p w:rsidR="0056036A" w:rsidRPr="00AF4ED8" w:rsidRDefault="002E72AE">
      <w:pPr>
        <w:rPr>
          <w:noProof/>
        </w:rPr>
      </w:pPr>
      <w:r w:rsidRPr="00AF4ED8">
        <w:rPr>
          <w:rFonts w:hint="eastAsia"/>
          <w:noProof/>
        </w:rPr>
        <w:t xml:space="preserve">　</w:t>
      </w:r>
      <w:r w:rsidR="0056036A" w:rsidRPr="00AF4ED8">
        <w:rPr>
          <w:rFonts w:hint="eastAsia"/>
          <w:noProof/>
        </w:rPr>
        <w:t>具体的には、投資家の許可の下、インターネットの履歴や送信メールから人工知能を使って投資家の特徴や属性を判別し、その投資家にもっともふさわしい投資信託を推奨する。</w:t>
      </w:r>
    </w:p>
    <w:p w:rsidR="0056036A" w:rsidRPr="00AF4ED8" w:rsidRDefault="0056036A">
      <w:pPr>
        <w:rPr>
          <w:noProof/>
        </w:rPr>
      </w:pPr>
      <w:r w:rsidRPr="00AF4ED8">
        <w:rPr>
          <w:rFonts w:hint="eastAsia"/>
          <w:noProof/>
        </w:rPr>
        <w:t xml:space="preserve">　投資家の特徴や属性は、あらかじめカテゴライズしたクラスに集約し、最終的には、リスク許容度に落とし込む。</w:t>
      </w:r>
    </w:p>
    <w:p w:rsidR="0056036A" w:rsidRPr="00AF4ED8" w:rsidRDefault="0056036A" w:rsidP="0056036A">
      <w:pPr>
        <w:rPr>
          <w:noProof/>
        </w:rPr>
      </w:pPr>
      <w:r w:rsidRPr="00AF4ED8">
        <w:rPr>
          <w:rFonts w:hint="eastAsia"/>
          <w:noProof/>
        </w:rPr>
        <w:t xml:space="preserve">　</w:t>
      </w:r>
      <w:r w:rsidR="00AF4ED8">
        <w:rPr>
          <w:rFonts w:hint="eastAsia"/>
          <w:noProof/>
        </w:rPr>
        <w:t>わざわざ、年収やリスク志向をアンケートに答えさせてリサーチしなくても、ＡＩの分析によって、相手が知らないうち</w:t>
      </w:r>
      <w:r w:rsidRPr="00AF4ED8">
        <w:rPr>
          <w:rFonts w:hint="eastAsia"/>
          <w:noProof/>
        </w:rPr>
        <w:t>に、投資家をカテゴライズすることが可能となる。</w:t>
      </w:r>
    </w:p>
    <w:p w:rsidR="00EF3DC9" w:rsidRDefault="002E72AE" w:rsidP="0056036A">
      <w:pPr>
        <w:ind w:firstLineChars="100" w:firstLine="210"/>
        <w:rPr>
          <w:noProof/>
        </w:rPr>
      </w:pPr>
      <w:r w:rsidRPr="00AF4ED8">
        <w:rPr>
          <w:rFonts w:hint="eastAsia"/>
          <w:noProof/>
        </w:rPr>
        <w:t>将来的には、この技術をＡＩによる運用を行う投資信託に応用する。</w:t>
      </w:r>
    </w:p>
    <w:p w:rsidR="00534B53" w:rsidRDefault="00534B53">
      <w:pPr>
        <w:rPr>
          <w:noProof/>
          <w:u w:val="single"/>
        </w:rPr>
      </w:pPr>
    </w:p>
    <w:p w:rsidR="00534B53" w:rsidRDefault="00534B53">
      <w:pPr>
        <w:rPr>
          <w:noProof/>
          <w:u w:val="single"/>
        </w:rPr>
      </w:pPr>
    </w:p>
    <w:p w:rsidR="00534B53" w:rsidRDefault="00534B53">
      <w:pPr>
        <w:rPr>
          <w:noProof/>
          <w:u w:val="single"/>
        </w:rPr>
      </w:pPr>
    </w:p>
    <w:p w:rsidR="00534B53" w:rsidRDefault="00534B53">
      <w:pPr>
        <w:rPr>
          <w:noProof/>
          <w:u w:val="single"/>
        </w:rPr>
      </w:pPr>
    </w:p>
    <w:p w:rsidR="00534B53" w:rsidRDefault="00534B53">
      <w:pPr>
        <w:rPr>
          <w:noProof/>
          <w:u w:val="single"/>
        </w:rPr>
      </w:pPr>
    </w:p>
    <w:p w:rsidR="00534B53" w:rsidRDefault="00534B53">
      <w:pPr>
        <w:rPr>
          <w:noProof/>
          <w:u w:val="single"/>
        </w:rPr>
      </w:pPr>
    </w:p>
    <w:p w:rsidR="00E66A52" w:rsidRPr="00E66A52" w:rsidRDefault="00E66A52">
      <w:pPr>
        <w:rPr>
          <w:noProof/>
          <w:u w:val="single"/>
        </w:rPr>
      </w:pPr>
      <w:r w:rsidRPr="00E66A52">
        <w:rPr>
          <w:rFonts w:hint="eastAsia"/>
          <w:noProof/>
          <w:u w:val="single"/>
        </w:rPr>
        <w:lastRenderedPageBreak/>
        <w:t>３　ＡＩの普及</w:t>
      </w:r>
    </w:p>
    <w:p w:rsidR="00383365" w:rsidRPr="00383365" w:rsidRDefault="00534B53" w:rsidP="00D316AD">
      <w:pPr>
        <w:widowControl/>
        <w:spacing w:before="100" w:beforeAutospacing="1" w:after="100" w:afterAutospacing="1" w:line="0" w:lineRule="atLeast"/>
        <w:jc w:val="left"/>
        <w:outlineLvl w:val="0"/>
        <w:rPr>
          <w:rFonts w:cs="ＭＳ Ｐゴシック"/>
          <w:b/>
          <w:bCs/>
          <w:kern w:val="36"/>
          <w:szCs w:val="21"/>
        </w:rPr>
      </w:pPr>
      <w:r>
        <w:rPr>
          <w:rFonts w:cs="ＭＳ Ｐゴシック" w:hint="eastAsia"/>
          <w:b/>
          <w:bCs/>
          <w:kern w:val="36"/>
          <w:szCs w:val="21"/>
        </w:rPr>
        <w:t>★</w:t>
      </w:r>
      <w:r w:rsidR="00383365" w:rsidRPr="00383365">
        <w:rPr>
          <w:rFonts w:cs="ＭＳ Ｐゴシック"/>
          <w:b/>
          <w:bCs/>
          <w:kern w:val="36"/>
          <w:szCs w:val="21"/>
        </w:rPr>
        <w:t>お金のデザイン、いよいよロボアドバイザーによる資産運用「</w:t>
      </w:r>
      <w:r w:rsidR="00383365" w:rsidRPr="00383365">
        <w:rPr>
          <w:rFonts w:cs="ＭＳ Ｐゴシック"/>
          <w:b/>
          <w:bCs/>
          <w:kern w:val="36"/>
          <w:szCs w:val="21"/>
        </w:rPr>
        <w:t>THEO</w:t>
      </w:r>
      <w:r w:rsidR="00383365" w:rsidRPr="00383365">
        <w:rPr>
          <w:rFonts w:cs="ＭＳ Ｐゴシック"/>
          <w:b/>
          <w:bCs/>
          <w:kern w:val="36"/>
          <w:szCs w:val="21"/>
        </w:rPr>
        <w:t>」の本サービスを開始</w:t>
      </w:r>
    </w:p>
    <w:p w:rsidR="00383365" w:rsidRPr="00D316AD" w:rsidRDefault="00383365" w:rsidP="00D316AD">
      <w:pPr>
        <w:widowControl/>
        <w:spacing w:line="0" w:lineRule="atLeast"/>
        <w:jc w:val="left"/>
        <w:rPr>
          <w:rFonts w:cs="ＭＳ Ｐゴシック"/>
          <w:kern w:val="0"/>
          <w:szCs w:val="21"/>
        </w:rPr>
      </w:pPr>
      <w:r w:rsidRPr="00383365">
        <w:rPr>
          <w:rFonts w:cs="ＭＳ Ｐゴシック"/>
          <w:kern w:val="0"/>
          <w:szCs w:val="21"/>
        </w:rPr>
        <w:t>2016</w:t>
      </w:r>
      <w:r w:rsidRPr="00383365">
        <w:rPr>
          <w:rFonts w:cs="ＭＳ Ｐゴシック"/>
          <w:kern w:val="0"/>
          <w:szCs w:val="21"/>
        </w:rPr>
        <w:t>年</w:t>
      </w:r>
      <w:r w:rsidRPr="00383365">
        <w:rPr>
          <w:rFonts w:cs="ＭＳ Ｐゴシック"/>
          <w:kern w:val="0"/>
          <w:szCs w:val="21"/>
        </w:rPr>
        <w:t>2</w:t>
      </w:r>
      <w:r w:rsidRPr="00383365">
        <w:rPr>
          <w:rFonts w:cs="ＭＳ Ｐゴシック"/>
          <w:kern w:val="0"/>
          <w:szCs w:val="21"/>
        </w:rPr>
        <w:t>月</w:t>
      </w:r>
      <w:r w:rsidRPr="00383365">
        <w:rPr>
          <w:rFonts w:cs="ＭＳ Ｐゴシック"/>
          <w:kern w:val="0"/>
          <w:szCs w:val="21"/>
        </w:rPr>
        <w:t>16</w:t>
      </w:r>
      <w:r w:rsidRPr="00383365">
        <w:rPr>
          <w:rFonts w:cs="ＭＳ Ｐゴシック"/>
          <w:kern w:val="0"/>
          <w:szCs w:val="21"/>
        </w:rPr>
        <w:t>日</w:t>
      </w:r>
      <w:r w:rsidRPr="00383365">
        <w:rPr>
          <w:rFonts w:cs="ＭＳ Ｐゴシック"/>
          <w:kern w:val="0"/>
          <w:szCs w:val="21"/>
        </w:rPr>
        <w:t xml:space="preserve"> by </w:t>
      </w:r>
      <w:hyperlink r:id="rId10" w:tooltip="Posts by Ken Nishimura" w:history="1">
        <w:r w:rsidRPr="00D316AD">
          <w:rPr>
            <w:rFonts w:cs="ＭＳ Ｐゴシック"/>
            <w:color w:val="0000FF"/>
            <w:kern w:val="0"/>
            <w:szCs w:val="21"/>
            <w:u w:val="single"/>
          </w:rPr>
          <w:t>Ken Nishimura</w:t>
        </w:r>
      </w:hyperlink>
      <w:r w:rsidRPr="00383365">
        <w:rPr>
          <w:rFonts w:cs="ＭＳ Ｐゴシック"/>
          <w:kern w:val="0"/>
          <w:szCs w:val="21"/>
        </w:rPr>
        <w:t xml:space="preserve"> </w:t>
      </w:r>
      <w:r w:rsidRPr="00D316AD">
        <w:rPr>
          <w:rFonts w:cs="ＭＳ Ｐゴシック"/>
          <w:kern w:val="0"/>
          <w:szCs w:val="21"/>
        </w:rPr>
        <w:t>(</w:t>
      </w:r>
      <w:hyperlink r:id="rId11" w:history="1">
        <w:r w:rsidRPr="00D316AD">
          <w:rPr>
            <w:rFonts w:cs="ＭＳ Ｐゴシック"/>
            <w:color w:val="0000FF"/>
            <w:kern w:val="0"/>
            <w:szCs w:val="21"/>
            <w:u w:val="single"/>
          </w:rPr>
          <w:t>@knsmr</w:t>
        </w:r>
      </w:hyperlink>
      <w:r w:rsidRPr="00D316AD">
        <w:rPr>
          <w:rFonts w:cs="ＭＳ Ｐゴシック"/>
          <w:kern w:val="0"/>
          <w:szCs w:val="21"/>
        </w:rPr>
        <w:t xml:space="preserve">) </w:t>
      </w:r>
    </w:p>
    <w:p w:rsidR="00D316AD"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注目される</w:t>
      </w:r>
      <w:r w:rsidRPr="00383365">
        <w:rPr>
          <w:rFonts w:cs="ＭＳ Ｐゴシック"/>
          <w:kern w:val="0"/>
          <w:szCs w:val="21"/>
        </w:rPr>
        <w:t>Fintech</w:t>
      </w:r>
      <w:r w:rsidRPr="00383365">
        <w:rPr>
          <w:rFonts w:cs="ＭＳ Ｐゴシック"/>
          <w:kern w:val="0"/>
          <w:szCs w:val="21"/>
        </w:rPr>
        <w:t>関連だが、中でも</w:t>
      </w:r>
      <w:r w:rsidRPr="00383365">
        <w:rPr>
          <w:rFonts w:cs="ＭＳ Ｐゴシック"/>
          <w:kern w:val="0"/>
          <w:szCs w:val="21"/>
        </w:rPr>
        <w:t>2015</w:t>
      </w:r>
      <w:r w:rsidRPr="00383365">
        <w:rPr>
          <w:rFonts w:cs="ＭＳ Ｐゴシック"/>
          <w:kern w:val="0"/>
          <w:szCs w:val="21"/>
        </w:rPr>
        <w:t>年から急速に注目されているのが「ロボアドバイザー」を提供するスタートアップ企業の</w:t>
      </w:r>
      <w:hyperlink r:id="rId12" w:tgtFrame="_blank" w:history="1">
        <w:r w:rsidRPr="00D316AD">
          <w:rPr>
            <w:rFonts w:cs="ＭＳ Ｐゴシック"/>
            <w:color w:val="0000FF"/>
            <w:kern w:val="0"/>
            <w:szCs w:val="21"/>
            <w:u w:val="single"/>
          </w:rPr>
          <w:t>ウェルスナビ</w:t>
        </w:r>
      </w:hyperlink>
      <w:r w:rsidRPr="00383365">
        <w:rPr>
          <w:rFonts w:cs="ＭＳ Ｐゴシック"/>
          <w:kern w:val="0"/>
          <w:szCs w:val="21"/>
        </w:rPr>
        <w:t>や</w:t>
      </w:r>
      <w:hyperlink r:id="rId13" w:tgtFrame="_blank" w:history="1">
        <w:r w:rsidRPr="00D316AD">
          <w:rPr>
            <w:rFonts w:cs="ＭＳ Ｐゴシック"/>
            <w:color w:val="0000FF"/>
            <w:kern w:val="0"/>
            <w:szCs w:val="21"/>
            <w:u w:val="single"/>
          </w:rPr>
          <w:t>お金のデザイン</w:t>
        </w:r>
      </w:hyperlink>
      <w:r w:rsidRPr="00383365">
        <w:rPr>
          <w:rFonts w:cs="ＭＳ Ｐゴシック"/>
          <w:kern w:val="0"/>
          <w:szCs w:val="21"/>
        </w:rPr>
        <w:t>だ。これまで機関投資家や富裕層にしか利用できなかったグローバル分散投資による資産運用サービスをネットを通して民主化するサービスで、先行する米国では</w:t>
      </w:r>
      <w:hyperlink r:id="rId14" w:tgtFrame="_blank" w:history="1">
        <w:r w:rsidRPr="00D316AD">
          <w:rPr>
            <w:rFonts w:cs="ＭＳ Ｐゴシック"/>
            <w:color w:val="0000FF"/>
            <w:kern w:val="0"/>
            <w:szCs w:val="21"/>
            <w:u w:val="single"/>
          </w:rPr>
          <w:t>Wealthfront</w:t>
        </w:r>
      </w:hyperlink>
      <w:r w:rsidRPr="00383365">
        <w:rPr>
          <w:rFonts w:cs="ＭＳ Ｐゴシック"/>
          <w:kern w:val="0"/>
          <w:szCs w:val="21"/>
        </w:rPr>
        <w:t>や</w:t>
      </w:r>
      <w:hyperlink r:id="rId15" w:tgtFrame="_blank" w:history="1">
        <w:r w:rsidRPr="00D316AD">
          <w:rPr>
            <w:rFonts w:cs="ＭＳ Ｐゴシック"/>
            <w:color w:val="0000FF"/>
            <w:kern w:val="0"/>
            <w:szCs w:val="21"/>
            <w:u w:val="single"/>
          </w:rPr>
          <w:t>Betterment</w:t>
        </w:r>
      </w:hyperlink>
      <w:r w:rsidRPr="00383365">
        <w:rPr>
          <w:rFonts w:cs="ＭＳ Ｐゴシック"/>
          <w:kern w:val="0"/>
          <w:szCs w:val="21"/>
        </w:rPr>
        <w:t>といったスタートアップ企業をはじめとして、すでに</w:t>
      </w:r>
      <w:r w:rsidRPr="00383365">
        <w:rPr>
          <w:rFonts w:cs="ＭＳ Ｐゴシック"/>
          <w:kern w:val="0"/>
          <w:szCs w:val="21"/>
        </w:rPr>
        <w:t>200</w:t>
      </w:r>
      <w:r w:rsidRPr="00383365">
        <w:rPr>
          <w:rFonts w:cs="ＭＳ Ｐゴシック"/>
          <w:kern w:val="0"/>
          <w:szCs w:val="21"/>
        </w:rPr>
        <w:t>社以上がロボアドバイザー関連サービスを提供している。</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そんな中、日本で注目されるロボアドバイザー関連の</w:t>
      </w:r>
      <w:r w:rsidRPr="00383365">
        <w:rPr>
          <w:rFonts w:cs="ＭＳ Ｐゴシック"/>
          <w:kern w:val="0"/>
          <w:szCs w:val="21"/>
        </w:rPr>
        <w:t>1</w:t>
      </w:r>
      <w:r w:rsidRPr="00383365">
        <w:rPr>
          <w:rFonts w:cs="ＭＳ Ｐゴシック"/>
          <w:kern w:val="0"/>
          <w:szCs w:val="21"/>
        </w:rPr>
        <w:t>社である「お金のデザイン」が今日、一般ユーザー向けサービス「</w:t>
      </w:r>
      <w:hyperlink r:id="rId16" w:tgtFrame="_blank" w:history="1">
        <w:r w:rsidRPr="00D316AD">
          <w:rPr>
            <w:rFonts w:cs="ＭＳ Ｐゴシック"/>
            <w:color w:val="0000FF"/>
            <w:kern w:val="0"/>
            <w:szCs w:val="21"/>
            <w:u w:val="single"/>
          </w:rPr>
          <w:t>THEO</w:t>
        </w:r>
      </w:hyperlink>
      <w:r w:rsidRPr="00383365">
        <w:rPr>
          <w:rFonts w:cs="ＭＳ Ｐゴシック"/>
          <w:kern w:val="0"/>
          <w:szCs w:val="21"/>
        </w:rPr>
        <w:t>」（テオ）を開始した。お金のデザインは、</w:t>
      </w:r>
      <w:r w:rsidRPr="00383365">
        <w:rPr>
          <w:rFonts w:cs="ＭＳ Ｐゴシック"/>
          <w:kern w:val="0"/>
          <w:szCs w:val="21"/>
        </w:rPr>
        <w:t>2013</w:t>
      </w:r>
      <w:r w:rsidRPr="00383365">
        <w:rPr>
          <w:rFonts w:cs="ＭＳ Ｐゴシック"/>
          <w:kern w:val="0"/>
          <w:szCs w:val="21"/>
        </w:rPr>
        <w:t>年から招待ユーザー</w:t>
      </w:r>
      <w:r w:rsidRPr="00383365">
        <w:rPr>
          <w:rFonts w:cs="ＭＳ Ｐゴシック"/>
          <w:kern w:val="0"/>
          <w:szCs w:val="21"/>
        </w:rPr>
        <w:t>70</w:t>
      </w:r>
      <w:r w:rsidRPr="00383365">
        <w:rPr>
          <w:rFonts w:cs="ＭＳ Ｐゴシック"/>
          <w:kern w:val="0"/>
          <w:szCs w:val="21"/>
        </w:rPr>
        <w:t>人を対象に限定サービスを続けていたが、今日から誰でも最小</w:t>
      </w:r>
      <w:r w:rsidRPr="00383365">
        <w:rPr>
          <w:rFonts w:cs="ＭＳ Ｐゴシック"/>
          <w:kern w:val="0"/>
          <w:szCs w:val="21"/>
        </w:rPr>
        <w:t>10</w:t>
      </w:r>
      <w:r w:rsidRPr="00383365">
        <w:rPr>
          <w:rFonts w:cs="ＭＳ Ｐゴシック"/>
          <w:kern w:val="0"/>
          <w:szCs w:val="21"/>
        </w:rPr>
        <w:t>万円から、運用手数料</w:t>
      </w:r>
      <w:r w:rsidRPr="00383365">
        <w:rPr>
          <w:rFonts w:cs="ＭＳ Ｐゴシック"/>
          <w:kern w:val="0"/>
          <w:szCs w:val="21"/>
        </w:rPr>
        <w:t>1</w:t>
      </w:r>
      <w:r w:rsidRPr="00383365">
        <w:rPr>
          <w:rFonts w:cs="ＭＳ Ｐゴシック"/>
          <w:kern w:val="0"/>
          <w:szCs w:val="21"/>
        </w:rPr>
        <w:t>％でグローバル分散投資の資産運用を始めることができる。</w:t>
      </w:r>
    </w:p>
    <w:p w:rsidR="00383365" w:rsidRPr="00383365" w:rsidRDefault="00383365" w:rsidP="00D316AD">
      <w:pPr>
        <w:widowControl/>
        <w:spacing w:before="100" w:beforeAutospacing="1" w:after="100" w:afterAutospacing="1" w:line="0" w:lineRule="atLeast"/>
        <w:jc w:val="left"/>
        <w:outlineLvl w:val="1"/>
        <w:rPr>
          <w:rFonts w:cs="ＭＳ Ｐゴシック"/>
          <w:b/>
          <w:bCs/>
          <w:kern w:val="0"/>
          <w:szCs w:val="21"/>
        </w:rPr>
      </w:pPr>
      <w:r w:rsidRPr="00383365">
        <w:rPr>
          <w:rFonts w:cs="ＭＳ Ｐゴシック"/>
          <w:b/>
          <w:bCs/>
          <w:kern w:val="0"/>
          <w:szCs w:val="21"/>
        </w:rPr>
        <w:t>「お金持ちの老人」として日本がやるべきこと</w:t>
      </w:r>
    </w:p>
    <w:p w:rsidR="00383365" w:rsidRPr="00D316AD" w:rsidRDefault="00383365" w:rsidP="00534B53">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東京・恵比寿で記者会見をした同社会長の谷家衛氏は冒頭、</w:t>
      </w:r>
      <w:r w:rsidRPr="00383365">
        <w:rPr>
          <w:rFonts w:cs="ＭＳ Ｐゴシック"/>
          <w:kern w:val="0"/>
          <w:szCs w:val="21"/>
        </w:rPr>
        <w:t>2016</w:t>
      </w:r>
      <w:r w:rsidRPr="00383365">
        <w:rPr>
          <w:rFonts w:cs="ＭＳ Ｐゴシック"/>
          <w:kern w:val="0"/>
          <w:szCs w:val="21"/>
        </w:rPr>
        <w:t>年に</w:t>
      </w:r>
      <w:r w:rsidRPr="00383365">
        <w:rPr>
          <w:rFonts w:cs="ＭＳ Ｐゴシック"/>
          <w:kern w:val="0"/>
          <w:szCs w:val="21"/>
        </w:rPr>
        <w:t>THEO</w:t>
      </w:r>
      <w:r w:rsidRPr="00383365">
        <w:rPr>
          <w:rFonts w:cs="ＭＳ Ｐゴシック"/>
          <w:kern w:val="0"/>
          <w:szCs w:val="21"/>
        </w:rPr>
        <w:t>のようなロボアドバイザーサービスを本格展開する意義を説明。「（個人が）円で資産を持っておくのがいちばん良いと言えなくなってきた」と切り出した。</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ソロモン・ブラザーズ出身で独立系ファンドのあすかアセットの創設やライフネット生命保険創設に携わってきた谷家氏だが、現在ロボアドバイザーと呼ばれているサービス自体を着想したのは</w:t>
      </w:r>
      <w:r w:rsidRPr="00383365">
        <w:rPr>
          <w:rFonts w:cs="ＭＳ Ｐゴシック"/>
          <w:kern w:val="0"/>
          <w:szCs w:val="21"/>
        </w:rPr>
        <w:t>2007</w:t>
      </w:r>
      <w:r w:rsidRPr="00383365">
        <w:rPr>
          <w:rFonts w:cs="ＭＳ Ｐゴシック"/>
          <w:kern w:val="0"/>
          <w:szCs w:val="21"/>
        </w:rPr>
        <w:t>年のことだそう。ただ、当時はデフレで円高だったことから、円での元本を守るということを考えると時期尚早と考えていたという。</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今でこそ政府主導で「貯蓄から投資へ」と言われているが、デフレかつ円高の状況では円の相対的価値が高まるため、円で資産を持つのは正解だった。谷家氏は「これまで日本人は常にいちばん賢い投資をしてきた」という。過去を振り返ってみれば、金利が高いときにワリコーやワリチョーといった金融商品を行列してまで買ったのは個人だったし、不動産バブルのときに、いちばん不動産を売ったのも個人だった、と。ここ</w:t>
      </w:r>
      <w:r w:rsidRPr="00383365">
        <w:rPr>
          <w:rFonts w:cs="ＭＳ Ｐゴシック"/>
          <w:kern w:val="0"/>
          <w:szCs w:val="21"/>
        </w:rPr>
        <w:t>20</w:t>
      </w:r>
      <w:r w:rsidRPr="00383365">
        <w:rPr>
          <w:rFonts w:cs="ＭＳ Ｐゴシック"/>
          <w:kern w:val="0"/>
          <w:szCs w:val="21"/>
        </w:rPr>
        <w:t>年くらい個人資産に占める現金・預金の割合が先進諸国に対して著しく高いことの理由として、日本人はリスクを取らないからだとか、金融リテラシーが低いからだと言われてきたが、そうではないということだ。</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2015</w:t>
      </w:r>
      <w:r w:rsidRPr="00383365">
        <w:rPr>
          <w:rFonts w:cs="ＭＳ Ｐゴシック"/>
          <w:kern w:val="0"/>
          <w:szCs w:val="21"/>
        </w:rPr>
        <w:t>年時点で日本の個人資産</w:t>
      </w:r>
      <w:r w:rsidRPr="00383365">
        <w:rPr>
          <w:rFonts w:cs="ＭＳ Ｐゴシック"/>
          <w:kern w:val="0"/>
          <w:szCs w:val="21"/>
        </w:rPr>
        <w:t>1700</w:t>
      </w:r>
      <w:r w:rsidRPr="00383365">
        <w:rPr>
          <w:rFonts w:cs="ＭＳ Ｐゴシック"/>
          <w:kern w:val="0"/>
          <w:szCs w:val="21"/>
        </w:rPr>
        <w:t>兆円の約半分は円による預金だが、これは今まで正解だった。それが今変わりつつある。その背景にあるのは円安やインフレといった中長期のトレンド、年金問題や人口減少に伴う低成長という日本が置かれた状況にあると谷家氏は指摘する。</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「国内で成長戦略を考えるのは無理がある。一方、日本はすごくお金持ちの国です。今でも対外純資産は世界一の国です。だから全体としては、『日本人はお金持ちの老人』と似た立場にある」（谷家氏）</w:t>
      </w:r>
    </w:p>
    <w:p w:rsidR="00383365" w:rsidRPr="00383365" w:rsidRDefault="00383365" w:rsidP="00534B53">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世界中のお金持ちの老人たちがどうやって資産を運用してきたかというと、プライベートバンクを通じて、世界中に富を分散するということをしてきた。自国通貨が暴落するかもしれないし、不動産価値が暴落するかもしれない。谷家氏は最近はお金の流量が莫大になって投機的な資金がグロ</w:t>
      </w:r>
      <w:r w:rsidRPr="00383365">
        <w:rPr>
          <w:rFonts w:cs="ＭＳ Ｐゴシック"/>
          <w:kern w:val="0"/>
          <w:szCs w:val="21"/>
        </w:rPr>
        <w:lastRenderedPageBreak/>
        <w:t>ーバルに動きまわる結果、ファンダメンタルズを見てももはや各種資産の値動きは読めないと言う。そうしたリスクがある中で、何が起こっても良いように資産を分散して持っておく。老人のように日本という国は低成長しかしないかもしれないが、成長が期待できる国や地域に投資することで世界経済に貢献ができるし、資産を保全・運用する日本の個人のためにもなるという。</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グローバル分散投資で世界経済の成長に連動した資産運用ができるという（出展：お金のデザインの</w:t>
      </w:r>
      <w:r w:rsidRPr="00383365">
        <w:rPr>
          <w:rFonts w:cs="ＭＳ Ｐゴシック"/>
          <w:kern w:val="0"/>
          <w:szCs w:val="21"/>
        </w:rPr>
        <w:t>Web</w:t>
      </w:r>
      <w:r w:rsidRPr="00383365">
        <w:rPr>
          <w:rFonts w:cs="ＭＳ Ｐゴシック"/>
          <w:kern w:val="0"/>
          <w:szCs w:val="21"/>
        </w:rPr>
        <w:t>サイト）</w:t>
      </w:r>
    </w:p>
    <w:p w:rsidR="00383365" w:rsidRPr="00383365" w:rsidRDefault="00383365" w:rsidP="00D316AD">
      <w:pPr>
        <w:widowControl/>
        <w:spacing w:before="100" w:beforeAutospacing="1" w:after="100" w:afterAutospacing="1" w:line="0" w:lineRule="atLeast"/>
        <w:jc w:val="left"/>
        <w:outlineLvl w:val="1"/>
        <w:rPr>
          <w:rFonts w:cs="ＭＳ Ｐゴシック"/>
          <w:b/>
          <w:bCs/>
          <w:kern w:val="0"/>
          <w:szCs w:val="21"/>
        </w:rPr>
      </w:pPr>
      <w:r w:rsidRPr="00383365">
        <w:rPr>
          <w:rFonts w:cs="ＭＳ Ｐゴシック"/>
          <w:b/>
          <w:bCs/>
          <w:kern w:val="0"/>
          <w:szCs w:val="21"/>
        </w:rPr>
        <w:t>民主化される資産運用サービス</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資産運用の全部、または大半をアルゴリズムで置き換えるという「ロボ」アドバイザーという言葉には米国ではチープで否定的なニュアンスもあるようだ。しかし、ネットやスマホ、クラウドの発達によって可能になったサービスモデルには違いないし、一部の富裕層だけが恩恵を受けいてたサービスが民主化されたという意味では歓迎すべきものだろう。もともと資産家向けのプライベート・バンキングではマネージドアカウントと呼ばれる資産運用をプロに任せられるものもあったが、数億円程度以上の資産がある富裕層向けにすぎなかった。</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お金のデザイン</w:t>
      </w:r>
      <w:r w:rsidRPr="00383365">
        <w:rPr>
          <w:rFonts w:cs="ＭＳ Ｐゴシック"/>
          <w:kern w:val="0"/>
          <w:szCs w:val="21"/>
        </w:rPr>
        <w:t>COO</w:t>
      </w:r>
      <w:r w:rsidRPr="00383365">
        <w:rPr>
          <w:rFonts w:cs="ＭＳ Ｐゴシック"/>
          <w:kern w:val="0"/>
          <w:szCs w:val="21"/>
        </w:rPr>
        <w:t>の北澤直氏によれば、技術的ハードルが下がったことが、ロボアドバイザーというサービス台頭の背景にある。すでに</w:t>
      </w:r>
      <w:r w:rsidRPr="00383365">
        <w:rPr>
          <w:rFonts w:cs="ＭＳ Ｐゴシック"/>
          <w:kern w:val="0"/>
          <w:szCs w:val="21"/>
        </w:rPr>
        <w:t>2015</w:t>
      </w:r>
      <w:r w:rsidRPr="00383365">
        <w:rPr>
          <w:rFonts w:cs="ＭＳ Ｐゴシック"/>
          <w:kern w:val="0"/>
          <w:szCs w:val="21"/>
        </w:rPr>
        <w:t>年末時点で米国では</w:t>
      </w:r>
      <w:r w:rsidRPr="00383365">
        <w:rPr>
          <w:rFonts w:cs="ＭＳ Ｐゴシック"/>
          <w:kern w:val="0"/>
          <w:szCs w:val="21"/>
        </w:rPr>
        <w:t>600</w:t>
      </w:r>
      <w:r w:rsidRPr="00383365">
        <w:rPr>
          <w:rFonts w:cs="ＭＳ Ｐゴシック"/>
          <w:kern w:val="0"/>
          <w:szCs w:val="21"/>
        </w:rPr>
        <w:t>億ドルの運用残高となっているが、</w:t>
      </w:r>
      <w:hyperlink r:id="rId17" w:tgtFrame="_blank" w:history="1">
        <w:r w:rsidRPr="00D316AD">
          <w:rPr>
            <w:rFonts w:cs="ＭＳ Ｐゴシック"/>
            <w:color w:val="0000FF"/>
            <w:kern w:val="0"/>
            <w:szCs w:val="21"/>
            <w:u w:val="single"/>
          </w:rPr>
          <w:t>A.T.Kearney</w:t>
        </w:r>
        <w:r w:rsidRPr="00D316AD">
          <w:rPr>
            <w:rFonts w:cs="ＭＳ Ｐゴシック"/>
            <w:color w:val="0000FF"/>
            <w:kern w:val="0"/>
            <w:szCs w:val="21"/>
            <w:u w:val="single"/>
          </w:rPr>
          <w:t>は</w:t>
        </w:r>
        <w:r w:rsidRPr="00D316AD">
          <w:rPr>
            <w:rFonts w:cs="ＭＳ Ｐゴシック"/>
            <w:color w:val="0000FF"/>
            <w:kern w:val="0"/>
            <w:szCs w:val="21"/>
            <w:u w:val="single"/>
          </w:rPr>
          <w:t>2020</w:t>
        </w:r>
        <w:r w:rsidRPr="00D316AD">
          <w:rPr>
            <w:rFonts w:cs="ＭＳ Ｐゴシック"/>
            <w:color w:val="0000FF"/>
            <w:kern w:val="0"/>
            <w:szCs w:val="21"/>
            <w:u w:val="single"/>
          </w:rPr>
          <w:t>年に</w:t>
        </w:r>
        <w:r w:rsidRPr="00D316AD">
          <w:rPr>
            <w:rFonts w:cs="ＭＳ Ｐゴシック"/>
            <w:color w:val="0000FF"/>
            <w:kern w:val="0"/>
            <w:szCs w:val="21"/>
            <w:u w:val="single"/>
          </w:rPr>
          <w:t>2.2</w:t>
        </w:r>
        <w:r w:rsidRPr="00D316AD">
          <w:rPr>
            <w:rFonts w:cs="ＭＳ Ｐゴシック"/>
            <w:color w:val="0000FF"/>
            <w:kern w:val="0"/>
            <w:szCs w:val="21"/>
            <w:u w:val="single"/>
          </w:rPr>
          <w:t>兆ドルに増えるとしている</w:t>
        </w:r>
      </w:hyperlink>
      <w:r w:rsidRPr="00383365">
        <w:rPr>
          <w:rFonts w:cs="ＭＳ Ｐゴシック"/>
          <w:kern w:val="0"/>
          <w:szCs w:val="21"/>
        </w:rPr>
        <w:t>。</w:t>
      </w:r>
    </w:p>
    <w:p w:rsidR="00383365" w:rsidRPr="00383365" w:rsidRDefault="00383365" w:rsidP="00534B53">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もう</w:t>
      </w:r>
      <w:r w:rsidRPr="00383365">
        <w:rPr>
          <w:rFonts w:cs="ＭＳ Ｐゴシック"/>
          <w:kern w:val="0"/>
          <w:szCs w:val="21"/>
        </w:rPr>
        <w:t>1</w:t>
      </w:r>
      <w:r w:rsidRPr="00383365">
        <w:rPr>
          <w:rFonts w:cs="ＭＳ Ｐゴシック"/>
          <w:kern w:val="0"/>
          <w:szCs w:val="21"/>
        </w:rPr>
        <w:t>つ、過去</w:t>
      </w:r>
      <w:r w:rsidRPr="00383365">
        <w:rPr>
          <w:rFonts w:cs="ＭＳ Ｐゴシック"/>
          <w:kern w:val="0"/>
          <w:szCs w:val="21"/>
        </w:rPr>
        <w:t>10</w:t>
      </w:r>
      <w:r w:rsidRPr="00383365">
        <w:rPr>
          <w:rFonts w:cs="ＭＳ Ｐゴシック"/>
          <w:kern w:val="0"/>
          <w:szCs w:val="21"/>
        </w:rPr>
        <w:t>年ほどの間に</w:t>
      </w:r>
      <w:r w:rsidRPr="00383365">
        <w:rPr>
          <w:rFonts w:cs="ＭＳ Ｐゴシック"/>
          <w:kern w:val="0"/>
          <w:szCs w:val="21"/>
        </w:rPr>
        <w:t>ETF</w:t>
      </w:r>
      <w:r w:rsidRPr="00383365">
        <w:rPr>
          <w:rFonts w:cs="ＭＳ Ｐゴシック"/>
          <w:kern w:val="0"/>
          <w:szCs w:val="21"/>
        </w:rPr>
        <w:t>が</w:t>
      </w:r>
      <w:r w:rsidRPr="00383365">
        <w:rPr>
          <w:rFonts w:cs="ＭＳ Ｐゴシック"/>
          <w:kern w:val="0"/>
          <w:szCs w:val="21"/>
        </w:rPr>
        <w:t>6000</w:t>
      </w:r>
      <w:r w:rsidRPr="00383365">
        <w:rPr>
          <w:rFonts w:cs="ＭＳ Ｐゴシック"/>
          <w:kern w:val="0"/>
          <w:szCs w:val="21"/>
        </w:rPr>
        <w:t>種類にも増えて、あらゆる国の資産に少額でも投資できるようになったことも、ロボアドバイザーのようなサービスが台頭する背景にあると北澤</w:t>
      </w:r>
      <w:r w:rsidRPr="00383365">
        <w:rPr>
          <w:rFonts w:cs="ＭＳ Ｐゴシック"/>
          <w:kern w:val="0"/>
          <w:szCs w:val="21"/>
        </w:rPr>
        <w:t>COO</w:t>
      </w:r>
      <w:r w:rsidRPr="00383365">
        <w:rPr>
          <w:rFonts w:cs="ＭＳ Ｐゴシック"/>
          <w:kern w:val="0"/>
          <w:szCs w:val="21"/>
        </w:rPr>
        <w:t>は指摘する。</w:t>
      </w:r>
    </w:p>
    <w:p w:rsidR="00383365" w:rsidRPr="00383365" w:rsidRDefault="00383365" w:rsidP="00D316AD">
      <w:pPr>
        <w:widowControl/>
        <w:spacing w:before="100" w:beforeAutospacing="1" w:after="100" w:afterAutospacing="1" w:line="0" w:lineRule="atLeast"/>
        <w:jc w:val="left"/>
        <w:outlineLvl w:val="1"/>
        <w:rPr>
          <w:rFonts w:cs="ＭＳ Ｐゴシック"/>
          <w:b/>
          <w:bCs/>
          <w:kern w:val="0"/>
          <w:szCs w:val="21"/>
        </w:rPr>
      </w:pPr>
      <w:r w:rsidRPr="00383365">
        <w:rPr>
          <w:rFonts w:cs="ＭＳ Ｐゴシック"/>
          <w:b/>
          <w:bCs/>
          <w:kern w:val="0"/>
          <w:szCs w:val="21"/>
        </w:rPr>
        <w:t>ユーザー視点を打ち出したロボアドバイザー</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THEO</w:t>
      </w:r>
      <w:r w:rsidRPr="00383365">
        <w:rPr>
          <w:rFonts w:cs="ＭＳ Ｐゴシック"/>
          <w:kern w:val="0"/>
          <w:szCs w:val="21"/>
        </w:rPr>
        <w:t>は多くのロボアドバイザー同様に数個の質問に回答すると自動的にポートフォリオを作成して、実際の運用まで行ってくれるサービスだ。投資対象となるのは</w:t>
      </w:r>
      <w:r w:rsidRPr="00383365">
        <w:rPr>
          <w:rFonts w:cs="ＭＳ Ｐゴシック"/>
          <w:kern w:val="0"/>
          <w:szCs w:val="21"/>
        </w:rPr>
        <w:t>90</w:t>
      </w:r>
      <w:r w:rsidRPr="00383365">
        <w:rPr>
          <w:rFonts w:cs="ＭＳ Ｐゴシック"/>
          <w:kern w:val="0"/>
          <w:szCs w:val="21"/>
        </w:rPr>
        <w:t>カ国、</w:t>
      </w:r>
      <w:r w:rsidRPr="00383365">
        <w:rPr>
          <w:rFonts w:cs="ＭＳ Ｐゴシック"/>
          <w:kern w:val="0"/>
          <w:szCs w:val="21"/>
        </w:rPr>
        <w:t>62</w:t>
      </w:r>
      <w:r w:rsidRPr="00383365">
        <w:rPr>
          <w:rFonts w:cs="ＭＳ Ｐゴシック"/>
          <w:kern w:val="0"/>
          <w:szCs w:val="21"/>
        </w:rPr>
        <w:t>通貨、約</w:t>
      </w:r>
      <w:r w:rsidRPr="00383365">
        <w:rPr>
          <w:rFonts w:cs="ＭＳ Ｐゴシック"/>
          <w:kern w:val="0"/>
          <w:szCs w:val="21"/>
        </w:rPr>
        <w:t>1</w:t>
      </w:r>
      <w:r w:rsidRPr="00383365">
        <w:rPr>
          <w:rFonts w:cs="ＭＳ Ｐゴシック"/>
          <w:kern w:val="0"/>
          <w:szCs w:val="21"/>
        </w:rPr>
        <w:t>万</w:t>
      </w:r>
      <w:r w:rsidRPr="00383365">
        <w:rPr>
          <w:rFonts w:cs="ＭＳ Ｐゴシック"/>
          <w:kern w:val="0"/>
          <w:szCs w:val="21"/>
        </w:rPr>
        <w:t>1000</w:t>
      </w:r>
      <w:r w:rsidRPr="00383365">
        <w:rPr>
          <w:rFonts w:cs="ＭＳ Ｐゴシック"/>
          <w:kern w:val="0"/>
          <w:szCs w:val="21"/>
        </w:rPr>
        <w:t>の銘柄。これらを含む</w:t>
      </w:r>
      <w:r w:rsidRPr="00383365">
        <w:rPr>
          <w:rFonts w:cs="ＭＳ Ｐゴシック"/>
          <w:kern w:val="0"/>
          <w:szCs w:val="21"/>
        </w:rPr>
        <w:t>6000</w:t>
      </w:r>
      <w:r w:rsidRPr="00383365">
        <w:rPr>
          <w:rFonts w:cs="ＭＳ Ｐゴシック"/>
          <w:kern w:val="0"/>
          <w:szCs w:val="21"/>
        </w:rPr>
        <w:t>本の</w:t>
      </w:r>
      <w:r w:rsidRPr="00383365">
        <w:rPr>
          <w:rFonts w:cs="ＭＳ Ｐゴシック"/>
          <w:kern w:val="0"/>
          <w:szCs w:val="21"/>
        </w:rPr>
        <w:t>ETF</w:t>
      </w:r>
      <w:r w:rsidRPr="00383365">
        <w:rPr>
          <w:rFonts w:cs="ＭＳ Ｐゴシック"/>
          <w:kern w:val="0"/>
          <w:szCs w:val="21"/>
        </w:rPr>
        <w:t>の中から</w:t>
      </w:r>
      <w:r w:rsidRPr="00383365">
        <w:rPr>
          <w:rFonts w:cs="ＭＳ Ｐゴシック"/>
          <w:kern w:val="0"/>
          <w:szCs w:val="21"/>
        </w:rPr>
        <w:t>35</w:t>
      </w:r>
      <w:r w:rsidRPr="00383365">
        <w:rPr>
          <w:rFonts w:cs="ＭＳ Ｐゴシック"/>
          <w:kern w:val="0"/>
          <w:szCs w:val="21"/>
        </w:rPr>
        <w:t>〜</w:t>
      </w:r>
      <w:r w:rsidRPr="00383365">
        <w:rPr>
          <w:rFonts w:cs="ＭＳ Ｐゴシック"/>
          <w:kern w:val="0"/>
          <w:szCs w:val="21"/>
        </w:rPr>
        <w:t>45</w:t>
      </w:r>
      <w:r w:rsidRPr="00383365">
        <w:rPr>
          <w:rFonts w:cs="ＭＳ Ｐゴシック"/>
          <w:kern w:val="0"/>
          <w:szCs w:val="21"/>
        </w:rPr>
        <w:t>本の</w:t>
      </w:r>
      <w:r w:rsidRPr="00383365">
        <w:rPr>
          <w:rFonts w:cs="ＭＳ Ｐゴシック"/>
          <w:kern w:val="0"/>
          <w:szCs w:val="21"/>
        </w:rPr>
        <w:t>ETF</w:t>
      </w:r>
      <w:r w:rsidRPr="00383365">
        <w:rPr>
          <w:rFonts w:cs="ＭＳ Ｐゴシック"/>
          <w:kern w:val="0"/>
          <w:szCs w:val="21"/>
        </w:rPr>
        <w:t>を組み合わせたプランをユーザーの嗜好性に応じて提示してくれる。プランを過去に適用していた場合の利回りや将来の資産推移シミューレーションも同時に表示する。</w:t>
      </w:r>
    </w:p>
    <w:p w:rsidR="00383365" w:rsidRPr="00383365" w:rsidRDefault="00383365" w:rsidP="00D316AD">
      <w:pPr>
        <w:widowControl/>
        <w:spacing w:before="100" w:beforeAutospacing="1" w:after="100" w:afterAutospacing="1" w:line="0" w:lineRule="atLeast"/>
        <w:jc w:val="left"/>
        <w:rPr>
          <w:rFonts w:cs="ＭＳ Ｐゴシック"/>
          <w:kern w:val="0"/>
          <w:szCs w:val="21"/>
        </w:rPr>
      </w:pPr>
      <w:r w:rsidRPr="00383365">
        <w:rPr>
          <w:rFonts w:cs="ＭＳ Ｐゴシック"/>
          <w:kern w:val="0"/>
          <w:szCs w:val="21"/>
        </w:rPr>
        <w:t>具体的には</w:t>
      </w:r>
      <w:r w:rsidRPr="00383365">
        <w:rPr>
          <w:rFonts w:cs="ＭＳ Ｐゴシック"/>
          <w:kern w:val="0"/>
          <w:szCs w:val="21"/>
        </w:rPr>
        <w:t>THEO</w:t>
      </w:r>
      <w:r w:rsidRPr="00383365">
        <w:rPr>
          <w:rFonts w:cs="ＭＳ Ｐゴシック"/>
          <w:kern w:val="0"/>
          <w:szCs w:val="21"/>
        </w:rPr>
        <w:t>では</w:t>
      </w:r>
      <w:r w:rsidRPr="00383365">
        <w:rPr>
          <w:rFonts w:cs="ＭＳ Ｐゴシック"/>
          <w:kern w:val="0"/>
          <w:szCs w:val="21"/>
        </w:rPr>
        <w:t>9</w:t>
      </w:r>
      <w:r w:rsidRPr="00383365">
        <w:rPr>
          <w:rFonts w:cs="ＭＳ Ｐゴシック"/>
          <w:kern w:val="0"/>
          <w:szCs w:val="21"/>
        </w:rPr>
        <w:t>つの質問に回答する。年齢や投資経験、リスクに対する考え方などだ。</w:t>
      </w:r>
    </w:p>
    <w:p w:rsidR="00383365" w:rsidRPr="00383365" w:rsidRDefault="00383365" w:rsidP="00D316AD">
      <w:pPr>
        <w:widowControl/>
        <w:numPr>
          <w:ilvl w:val="0"/>
          <w:numId w:val="6"/>
        </w:numPr>
        <w:spacing w:before="100" w:beforeAutospacing="1" w:after="100" w:afterAutospacing="1" w:line="0" w:lineRule="atLeast"/>
        <w:jc w:val="left"/>
        <w:rPr>
          <w:rFonts w:cs="ＭＳ Ｐゴシック"/>
          <w:vanish/>
          <w:kern w:val="0"/>
          <w:szCs w:val="21"/>
        </w:rPr>
      </w:pPr>
      <w:r w:rsidRPr="00D316AD">
        <w:rPr>
          <w:rFonts w:cs="ＭＳ Ｐゴシック"/>
          <w:noProof/>
          <w:vanish/>
          <w:kern w:val="0"/>
          <w:szCs w:val="21"/>
        </w:rPr>
        <w:drawing>
          <wp:inline distT="0" distB="0" distL="0" distR="0" wp14:anchorId="4A1A47D7" wp14:editId="6D42D8BF">
            <wp:extent cx="8534400" cy="11430000"/>
            <wp:effectExtent l="0" t="0" r="0" b="0"/>
            <wp:docPr id="26" name="図 26" descr="https://techcrunchjp.files.wordpress.com/2016/02/img_0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chcrunchjp.files.wordpress.com/2016/02/img_061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34400" cy="11430000"/>
                    </a:xfrm>
                    <a:prstGeom prst="rect">
                      <a:avLst/>
                    </a:prstGeom>
                    <a:noFill/>
                    <a:ln>
                      <a:noFill/>
                    </a:ln>
                  </pic:spPr>
                </pic:pic>
              </a:graphicData>
            </a:graphic>
          </wp:inline>
        </w:drawing>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このとき各ユーザーに提示される</w:t>
      </w:r>
      <w:r w:rsidRPr="00383365">
        <w:rPr>
          <w:rFonts w:cs="ＭＳ Ｐゴシック"/>
          <w:kern w:val="0"/>
          <w:szCs w:val="21"/>
        </w:rPr>
        <w:t>ETF</w:t>
      </w:r>
      <w:r w:rsidRPr="00383365">
        <w:rPr>
          <w:rFonts w:cs="ＭＳ Ｐゴシック"/>
          <w:kern w:val="0"/>
          <w:szCs w:val="21"/>
        </w:rPr>
        <w:t>の組み合わせは、</w:t>
      </w:r>
      <w:r w:rsidRPr="00383365">
        <w:rPr>
          <w:rFonts w:cs="ＭＳ Ｐゴシック"/>
          <w:kern w:val="0"/>
          <w:szCs w:val="21"/>
        </w:rPr>
        <w:t>1950</w:t>
      </w:r>
      <w:r w:rsidRPr="00383365">
        <w:rPr>
          <w:rFonts w:cs="ＭＳ Ｐゴシック"/>
          <w:kern w:val="0"/>
          <w:szCs w:val="21"/>
        </w:rPr>
        <w:t>年代に米国で登場した現代ポートフォリオ理論に端を発する一連の金融工学のモデルに基づくものだ。株式、通貨、債券、不動産、コモディティなどの性質の異なる資産を組み合わせることで、個別資産だけを持つことによるリス</w:t>
      </w:r>
      <w:r w:rsidR="00D316AD">
        <w:rPr>
          <w:rFonts w:cs="ＭＳ Ｐゴシック" w:hint="eastAsia"/>
          <w:kern w:val="0"/>
          <w:szCs w:val="21"/>
        </w:rPr>
        <w:t xml:space="preserve">　</w:t>
      </w:r>
      <w:r w:rsidRPr="00383365">
        <w:rPr>
          <w:rFonts w:cs="ＭＳ Ｐゴシック"/>
          <w:kern w:val="0"/>
          <w:szCs w:val="21"/>
        </w:rPr>
        <w:t>クを相殺して、ポートフォリオ全体のリスクを一定範囲で管理するというものだ。</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THEO</w:t>
      </w:r>
      <w:r w:rsidRPr="00383365">
        <w:rPr>
          <w:rFonts w:cs="ＭＳ Ｐゴシック"/>
          <w:kern w:val="0"/>
          <w:szCs w:val="21"/>
        </w:rPr>
        <w:t>がユニークなのは、ポートフォリオ理論に基づくロボアドバイザーでありながら、ユーザー視点を強く打ち出している点だ。例えば、</w:t>
      </w:r>
      <w:r w:rsidRPr="00383365">
        <w:rPr>
          <w:rFonts w:cs="ＭＳ Ｐゴシック"/>
          <w:kern w:val="0"/>
          <w:szCs w:val="21"/>
        </w:rPr>
        <w:t>10</w:t>
      </w:r>
      <w:r w:rsidRPr="00383365">
        <w:rPr>
          <w:rFonts w:cs="ＭＳ Ｐゴシック"/>
          <w:kern w:val="0"/>
          <w:szCs w:val="21"/>
        </w:rPr>
        <w:t>年後に住宅購入など大きな出費を考えているというようなケースに対応できるという。この目的のために資産を種別ではなく、「ロングターム・グロース（成長重視）」、「インカム（安定性）」、「インフレヘッジ」の</w:t>
      </w:r>
      <w:r w:rsidRPr="00383365">
        <w:rPr>
          <w:rFonts w:cs="ＭＳ Ｐゴシック"/>
          <w:kern w:val="0"/>
          <w:szCs w:val="21"/>
        </w:rPr>
        <w:t>3</w:t>
      </w:r>
      <w:r w:rsidRPr="00383365">
        <w:rPr>
          <w:rFonts w:cs="ＭＳ Ｐゴシック"/>
          <w:kern w:val="0"/>
          <w:szCs w:val="21"/>
        </w:rPr>
        <w:t>種類に分類してユーザーに提示。運用益を再投資するか配分を受け取るかなども選択できるし、各資産のリスクの見積もりを後から自分で変更できるという。この辺りは投資理論としては必ずしも正しくない行動なのかもしれないが、ユーザーが何を望むのかを優先している意味でネットっぽいサービスにも思える。過去の利回りシミュレーションにしても、あえて「リーマン・ショック以前の</w:t>
      </w:r>
      <w:r w:rsidRPr="00383365">
        <w:rPr>
          <w:rFonts w:cs="ＭＳ Ｐゴシック"/>
          <w:kern w:val="0"/>
          <w:szCs w:val="21"/>
        </w:rPr>
        <w:t>2007</w:t>
      </w:r>
      <w:r w:rsidRPr="00383365">
        <w:rPr>
          <w:rFonts w:cs="ＭＳ Ｐゴシック"/>
          <w:kern w:val="0"/>
          <w:szCs w:val="21"/>
        </w:rPr>
        <w:t>年</w:t>
      </w:r>
      <w:r w:rsidRPr="00383365">
        <w:rPr>
          <w:rFonts w:cs="ＭＳ Ｐゴシック"/>
          <w:kern w:val="0"/>
          <w:szCs w:val="21"/>
        </w:rPr>
        <w:t>7</w:t>
      </w:r>
      <w:r w:rsidRPr="00383365">
        <w:rPr>
          <w:rFonts w:cs="ＭＳ Ｐゴシック"/>
          <w:kern w:val="0"/>
          <w:szCs w:val="21"/>
        </w:rPr>
        <w:t>月から運用</w:t>
      </w:r>
      <w:r w:rsidRPr="00383365">
        <w:rPr>
          <w:rFonts w:cs="ＭＳ Ｐゴシック"/>
          <w:kern w:val="0"/>
          <w:szCs w:val="21"/>
        </w:rPr>
        <w:lastRenderedPageBreak/>
        <w:t>していたとしたら」という前提を置くことで見かけの利回りの数字を大きく見せることをしていないという。ここも従来の証券会社の金融商品の見せ方とずいぶん違うように思える。</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実際にポートフォリオに組み込む</w:t>
      </w:r>
      <w:r w:rsidRPr="00383365">
        <w:rPr>
          <w:rFonts w:cs="ＭＳ Ｐゴシック"/>
          <w:kern w:val="0"/>
          <w:szCs w:val="21"/>
        </w:rPr>
        <w:t>ETF</w:t>
      </w:r>
      <w:r w:rsidRPr="00383365">
        <w:rPr>
          <w:rFonts w:cs="ＭＳ Ｐゴシック"/>
          <w:kern w:val="0"/>
          <w:szCs w:val="21"/>
        </w:rPr>
        <w:t>は、過去のパフォーマンスがインデックスに密に連動していること、手数料が安いこと、そして流動性が高いことなどで選んでいるという。</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プランを確定したら、実際に申し込みをして運用開始する。ポートフォリオは時間とともに各資産の評価額が変動して比率が崩れてくる。これを適宜調整する、いわゆる「リバランシング」は毎月</w:t>
      </w:r>
      <w:r w:rsidRPr="00383365">
        <w:rPr>
          <w:rFonts w:cs="ＭＳ Ｐゴシック"/>
          <w:kern w:val="0"/>
          <w:szCs w:val="21"/>
        </w:rPr>
        <w:t>THEO</w:t>
      </w:r>
      <w:r w:rsidRPr="00383365">
        <w:rPr>
          <w:rFonts w:cs="ＭＳ Ｐゴシック"/>
          <w:kern w:val="0"/>
          <w:szCs w:val="21"/>
        </w:rPr>
        <w:t>側で自動で行ってくれるほか、資産比率自体を市況に合わせて自動的に調整する定期的な「リアロケーション」も、</w:t>
      </w:r>
      <w:r w:rsidRPr="00383365">
        <w:rPr>
          <w:rFonts w:cs="ＭＳ Ｐゴシック"/>
          <w:kern w:val="0"/>
          <w:szCs w:val="21"/>
        </w:rPr>
        <w:t>THEO</w:t>
      </w:r>
      <w:r w:rsidRPr="00383365">
        <w:rPr>
          <w:rFonts w:cs="ＭＳ Ｐゴシック"/>
          <w:kern w:val="0"/>
          <w:szCs w:val="21"/>
        </w:rPr>
        <w:t>では自動化しているという。</w:t>
      </w:r>
    </w:p>
    <w:p w:rsidR="00383365" w:rsidRPr="00383365" w:rsidRDefault="00383365" w:rsidP="00D316AD">
      <w:pPr>
        <w:widowControl/>
        <w:spacing w:before="100" w:beforeAutospacing="1" w:after="100" w:afterAutospacing="1" w:line="0" w:lineRule="atLeast"/>
        <w:ind w:firstLineChars="100" w:firstLine="210"/>
        <w:jc w:val="left"/>
        <w:rPr>
          <w:rFonts w:cs="ＭＳ Ｐゴシック"/>
          <w:kern w:val="0"/>
          <w:szCs w:val="21"/>
        </w:rPr>
      </w:pPr>
      <w:r w:rsidRPr="00383365">
        <w:rPr>
          <w:rFonts w:cs="ＭＳ Ｐゴシック"/>
          <w:kern w:val="0"/>
          <w:szCs w:val="21"/>
        </w:rPr>
        <w:t>すでに国内でもロボアドバイザーとしては</w:t>
      </w:r>
      <w:hyperlink r:id="rId19" w:tgtFrame="_blank" w:history="1">
        <w:r w:rsidRPr="00D316AD">
          <w:rPr>
            <w:rFonts w:cs="ＭＳ Ｐゴシック"/>
            <w:color w:val="0000FF"/>
            <w:kern w:val="0"/>
            <w:szCs w:val="21"/>
            <w:u w:val="single"/>
          </w:rPr>
          <w:t>エイト証券</w:t>
        </w:r>
      </w:hyperlink>
      <w:r w:rsidRPr="00383365">
        <w:rPr>
          <w:rFonts w:cs="ＭＳ Ｐゴシック"/>
          <w:kern w:val="0"/>
          <w:szCs w:val="21"/>
        </w:rPr>
        <w:t>が</w:t>
      </w:r>
      <w:r w:rsidRPr="00383365">
        <w:rPr>
          <w:rFonts w:cs="ＭＳ Ｐゴシック"/>
          <w:kern w:val="0"/>
          <w:szCs w:val="21"/>
        </w:rPr>
        <w:t>2015</w:t>
      </w:r>
      <w:r w:rsidRPr="00383365">
        <w:rPr>
          <w:rFonts w:cs="ＭＳ Ｐゴシック"/>
          <w:kern w:val="0"/>
          <w:szCs w:val="21"/>
        </w:rPr>
        <w:t>年</w:t>
      </w:r>
      <w:r w:rsidRPr="00383365">
        <w:rPr>
          <w:rFonts w:cs="ＭＳ Ｐゴシック"/>
          <w:kern w:val="0"/>
          <w:szCs w:val="21"/>
        </w:rPr>
        <w:t>5</w:t>
      </w:r>
      <w:r w:rsidRPr="00383365">
        <w:rPr>
          <w:rFonts w:cs="ＭＳ Ｐゴシック"/>
          <w:kern w:val="0"/>
          <w:szCs w:val="21"/>
        </w:rPr>
        <w:t>月に「</w:t>
      </w:r>
      <w:hyperlink r:id="rId20" w:tgtFrame="_blank" w:history="1">
        <w:r w:rsidRPr="00D316AD">
          <w:rPr>
            <w:rFonts w:cs="ＭＳ Ｐゴシック"/>
            <w:color w:val="0000FF"/>
            <w:kern w:val="0"/>
            <w:szCs w:val="21"/>
            <w:u w:val="single"/>
          </w:rPr>
          <w:t>8 Now!</w:t>
        </w:r>
      </w:hyperlink>
      <w:r w:rsidRPr="00383365">
        <w:rPr>
          <w:rFonts w:cs="ＭＳ Ｐゴシック"/>
          <w:kern w:val="0"/>
          <w:szCs w:val="21"/>
        </w:rPr>
        <w:t>」を開始している例があるほか、</w:t>
      </w:r>
      <w:hyperlink r:id="rId21" w:tgtFrame="_blank" w:history="1">
        <w:r w:rsidRPr="00D316AD">
          <w:rPr>
            <w:rFonts w:cs="ＭＳ Ｐゴシック"/>
            <w:color w:val="0000FF"/>
            <w:kern w:val="0"/>
            <w:szCs w:val="21"/>
            <w:u w:val="single"/>
          </w:rPr>
          <w:t>ウェルスナビ</w:t>
        </w:r>
      </w:hyperlink>
      <w:r w:rsidRPr="00383365">
        <w:rPr>
          <w:rFonts w:cs="ＭＳ Ｐゴシック"/>
          <w:kern w:val="0"/>
          <w:szCs w:val="21"/>
        </w:rPr>
        <w:t>も招待制サービスを</w:t>
      </w:r>
      <w:r w:rsidRPr="00383365">
        <w:rPr>
          <w:rFonts w:cs="ＭＳ Ｐゴシック"/>
          <w:kern w:val="0"/>
          <w:szCs w:val="21"/>
        </w:rPr>
        <w:t>2016</w:t>
      </w:r>
      <w:r w:rsidRPr="00383365">
        <w:rPr>
          <w:rFonts w:cs="ＭＳ Ｐゴシック"/>
          <w:kern w:val="0"/>
          <w:szCs w:val="21"/>
        </w:rPr>
        <w:t>年</w:t>
      </w:r>
      <w:r w:rsidRPr="00383365">
        <w:rPr>
          <w:rFonts w:cs="ＭＳ Ｐゴシック"/>
          <w:kern w:val="0"/>
          <w:szCs w:val="21"/>
        </w:rPr>
        <w:t>1</w:t>
      </w:r>
      <w:r w:rsidRPr="00383365">
        <w:rPr>
          <w:rFonts w:cs="ＭＳ Ｐゴシック"/>
          <w:kern w:val="0"/>
          <w:szCs w:val="21"/>
        </w:rPr>
        <w:t>月に開始している。また、</w:t>
      </w:r>
      <w:r w:rsidRPr="00383365">
        <w:rPr>
          <w:rFonts w:cs="ＭＳ Ｐゴシック"/>
          <w:kern w:val="0"/>
          <w:szCs w:val="21"/>
        </w:rPr>
        <w:t>2015</w:t>
      </w:r>
      <w:r w:rsidRPr="00383365">
        <w:rPr>
          <w:rFonts w:cs="ＭＳ Ｐゴシック"/>
          <w:kern w:val="0"/>
          <w:szCs w:val="21"/>
        </w:rPr>
        <w:t>年</w:t>
      </w:r>
      <w:r w:rsidRPr="00383365">
        <w:rPr>
          <w:rFonts w:cs="ＭＳ Ｐゴシック"/>
          <w:kern w:val="0"/>
          <w:szCs w:val="21"/>
        </w:rPr>
        <w:t>11</w:t>
      </w:r>
      <w:r w:rsidRPr="00383365">
        <w:rPr>
          <w:rFonts w:cs="ＭＳ Ｐゴシック"/>
          <w:kern w:val="0"/>
          <w:szCs w:val="21"/>
        </w:rPr>
        <w:t>月末にはマネックスグループとクレディセゾン、米バンガード・グループが</w:t>
      </w:r>
      <w:hyperlink r:id="rId22" w:tgtFrame="_blank" w:history="1">
        <w:r w:rsidRPr="00D316AD">
          <w:rPr>
            <w:rFonts w:cs="ＭＳ Ｐゴシック"/>
            <w:color w:val="0000FF"/>
            <w:kern w:val="0"/>
            <w:szCs w:val="21"/>
            <w:u w:val="single"/>
          </w:rPr>
          <w:t>新会社を設立</w:t>
        </w:r>
      </w:hyperlink>
      <w:r w:rsidRPr="00383365">
        <w:rPr>
          <w:rFonts w:cs="ＭＳ Ｐゴシック"/>
          <w:kern w:val="0"/>
          <w:szCs w:val="21"/>
        </w:rPr>
        <w:t>し、</w:t>
      </w:r>
      <w:r w:rsidRPr="00383365">
        <w:rPr>
          <w:rFonts w:cs="ＭＳ Ｐゴシック"/>
          <w:kern w:val="0"/>
          <w:szCs w:val="21"/>
        </w:rPr>
        <w:t>2016</w:t>
      </w:r>
      <w:r w:rsidRPr="00383365">
        <w:rPr>
          <w:rFonts w:cs="ＭＳ Ｐゴシック"/>
          <w:kern w:val="0"/>
          <w:szCs w:val="21"/>
        </w:rPr>
        <w:t>年</w:t>
      </w:r>
      <w:r w:rsidRPr="00383365">
        <w:rPr>
          <w:rFonts w:cs="ＭＳ Ｐゴシック"/>
          <w:kern w:val="0"/>
          <w:szCs w:val="21"/>
        </w:rPr>
        <w:t>4</w:t>
      </w:r>
      <w:r w:rsidRPr="00383365">
        <w:rPr>
          <w:rFonts w:cs="ＭＳ Ｐゴシック"/>
          <w:kern w:val="0"/>
          <w:szCs w:val="21"/>
        </w:rPr>
        <w:t>月にもロボアドバイザーサービスを</w:t>
      </w:r>
      <w:hyperlink r:id="rId23" w:tgtFrame="_blank" w:history="1">
        <w:r w:rsidRPr="00D316AD">
          <w:rPr>
            <w:rFonts w:cs="ＭＳ Ｐゴシック"/>
            <w:color w:val="0000FF"/>
            <w:kern w:val="0"/>
            <w:szCs w:val="21"/>
            <w:u w:val="single"/>
          </w:rPr>
          <w:t>開始するとしている</w:t>
        </w:r>
      </w:hyperlink>
      <w:r w:rsidRPr="00383365">
        <w:rPr>
          <w:rFonts w:cs="ＭＳ Ｐゴシック"/>
          <w:kern w:val="0"/>
          <w:szCs w:val="21"/>
        </w:rPr>
        <w:t>。</w:t>
      </w:r>
    </w:p>
    <w:p w:rsidR="00383365" w:rsidRDefault="00383365" w:rsidP="00D316AD">
      <w:pPr>
        <w:widowControl/>
        <w:spacing w:before="100" w:beforeAutospacing="1" w:after="100" w:afterAutospacing="1" w:line="0" w:lineRule="atLeast"/>
        <w:jc w:val="left"/>
        <w:rPr>
          <w:rFonts w:cs="ＭＳ Ｐゴシック"/>
          <w:kern w:val="0"/>
          <w:szCs w:val="21"/>
        </w:rPr>
      </w:pPr>
      <w:r w:rsidRPr="00383365">
        <w:rPr>
          <w:rFonts w:cs="ＭＳ Ｐゴシック"/>
          <w:kern w:val="0"/>
          <w:szCs w:val="21"/>
        </w:rPr>
        <w:t>というように新サービスや会社が立ち上がる日本のロボアドバイザー市場だが、いくつか課題もありそうだ。</w:t>
      </w:r>
      <w:r w:rsidRPr="00383365">
        <w:rPr>
          <w:rFonts w:cs="ＭＳ Ｐゴシック"/>
          <w:kern w:val="0"/>
          <w:szCs w:val="21"/>
        </w:rPr>
        <w:t>1</w:t>
      </w:r>
      <w:r w:rsidRPr="00383365">
        <w:rPr>
          <w:rFonts w:cs="ＭＳ Ｐゴシック"/>
          <w:kern w:val="0"/>
          <w:szCs w:val="21"/>
        </w:rPr>
        <w:t>つはロボアドバイザーの提供者や金融関係者と、想定ユーザーの金融リテラシーに大きなギャップがある可能性だ。例えばいま</w:t>
      </w:r>
      <w:r w:rsidRPr="00383365">
        <w:rPr>
          <w:rFonts w:cs="ＭＳ Ｐゴシック"/>
          <w:kern w:val="0"/>
          <w:szCs w:val="21"/>
        </w:rPr>
        <w:t>GPIF</w:t>
      </w:r>
      <w:r w:rsidRPr="00383365">
        <w:rPr>
          <w:rFonts w:cs="ＭＳ Ｐゴシック"/>
          <w:kern w:val="0"/>
          <w:szCs w:val="21"/>
        </w:rPr>
        <w:t>の評価損が「問題化」しているが、この騒ぎの原因は一部のメディアの誇張によるものだろうか、それとも日本の平均的個人の感覚なのだろうか？</w:t>
      </w:r>
      <w:r w:rsidRPr="00383365">
        <w:rPr>
          <w:rFonts w:cs="ＭＳ Ｐゴシック"/>
          <w:kern w:val="0"/>
          <w:szCs w:val="21"/>
        </w:rPr>
        <w:t xml:space="preserve"> </w:t>
      </w:r>
      <w:r w:rsidRPr="00383365">
        <w:rPr>
          <w:rFonts w:cs="ＭＳ Ｐゴシック"/>
          <w:kern w:val="0"/>
          <w:szCs w:val="21"/>
        </w:rPr>
        <w:t>もし後者であればロボアドバイザーの普及には、大規模なマーケティングや相談窓口の設置などが必要となって説明コストとして大きくのしかかってくるのではないか。スタートアップとして見た場合、手数料</w:t>
      </w:r>
      <w:r w:rsidRPr="00383365">
        <w:rPr>
          <w:rFonts w:cs="ＭＳ Ｐゴシック"/>
          <w:kern w:val="0"/>
          <w:szCs w:val="21"/>
        </w:rPr>
        <w:t>1</w:t>
      </w:r>
      <w:r w:rsidRPr="00383365">
        <w:rPr>
          <w:rFonts w:cs="ＭＳ Ｐゴシック"/>
          <w:kern w:val="0"/>
          <w:szCs w:val="21"/>
        </w:rPr>
        <w:t>％と薄利であることから運用残高が数百億円とならないことにはビジネスの立ち上げとして厳しいということもある。前出の北澤</w:t>
      </w:r>
      <w:r w:rsidRPr="00383365">
        <w:rPr>
          <w:rFonts w:cs="ＭＳ Ｐゴシック"/>
          <w:kern w:val="0"/>
          <w:szCs w:val="21"/>
        </w:rPr>
        <w:t>COO</w:t>
      </w:r>
      <w:r w:rsidRPr="00383365">
        <w:rPr>
          <w:rFonts w:cs="ＭＳ Ｐゴシック"/>
          <w:kern w:val="0"/>
          <w:szCs w:val="21"/>
        </w:rPr>
        <w:t>は、総計</w:t>
      </w:r>
      <w:r w:rsidRPr="00383365">
        <w:rPr>
          <w:rFonts w:cs="ＭＳ Ｐゴシック"/>
          <w:kern w:val="0"/>
          <w:szCs w:val="21"/>
        </w:rPr>
        <w:t>18</w:t>
      </w:r>
      <w:r w:rsidRPr="00383365">
        <w:rPr>
          <w:rFonts w:cs="ＭＳ Ｐゴシック"/>
          <w:kern w:val="0"/>
          <w:szCs w:val="21"/>
        </w:rPr>
        <w:t>億円と日本のスタートアップとしては十分な資金調達ができているとしながらも、「この</w:t>
      </w:r>
      <w:r w:rsidRPr="00383365">
        <w:rPr>
          <w:rFonts w:cs="ＭＳ Ｐゴシック"/>
          <w:kern w:val="0"/>
          <w:szCs w:val="21"/>
        </w:rPr>
        <w:t>1</w:t>
      </w:r>
      <w:r w:rsidRPr="00383365">
        <w:rPr>
          <w:rFonts w:cs="ＭＳ Ｐゴシック"/>
          <w:kern w:val="0"/>
          <w:szCs w:val="21"/>
        </w:rPr>
        <w:t>年はロボアドバイザーにとっても会社（お金のデザイン）にとっても正念場」と話している。</w:t>
      </w:r>
    </w:p>
    <w:p w:rsidR="00534B53" w:rsidRPr="00534B53" w:rsidRDefault="00534B53" w:rsidP="00534B53">
      <w:pPr>
        <w:ind w:firstLineChars="100" w:firstLine="210"/>
        <w:rPr>
          <w:noProof/>
          <w:szCs w:val="21"/>
        </w:rPr>
      </w:pPr>
      <w:r w:rsidRPr="00534B53">
        <w:rPr>
          <w:szCs w:val="21"/>
        </w:rPr>
        <w:t>資産運用の「お金のデザイン」が総額</w:t>
      </w:r>
      <w:r w:rsidRPr="00534B53">
        <w:rPr>
          <w:szCs w:val="21"/>
        </w:rPr>
        <w:t>8.1</w:t>
      </w:r>
      <w:r w:rsidRPr="00534B53">
        <w:rPr>
          <w:szCs w:val="21"/>
        </w:rPr>
        <w:t>億円を調達、サービス向上に加え業務提携によるビジネス拡大も</w:t>
      </w:r>
      <w:r w:rsidRPr="00534B53">
        <w:rPr>
          <w:noProof/>
          <w:szCs w:val="21"/>
        </w:rPr>
        <w:t xml:space="preserve">　</w:t>
      </w:r>
      <w:r w:rsidRPr="00534B53">
        <w:rPr>
          <w:szCs w:val="21"/>
        </w:rPr>
        <w:t>2016</w:t>
      </w:r>
      <w:r w:rsidRPr="00534B53">
        <w:rPr>
          <w:szCs w:val="21"/>
        </w:rPr>
        <w:t>年</w:t>
      </w:r>
      <w:r w:rsidRPr="00534B53">
        <w:rPr>
          <w:szCs w:val="21"/>
        </w:rPr>
        <w:t>9</w:t>
      </w:r>
      <w:r w:rsidRPr="00534B53">
        <w:rPr>
          <w:szCs w:val="21"/>
        </w:rPr>
        <w:t>月</w:t>
      </w:r>
      <w:r w:rsidRPr="00534B53">
        <w:rPr>
          <w:szCs w:val="21"/>
        </w:rPr>
        <w:t>14</w:t>
      </w:r>
      <w:r w:rsidRPr="00534B53">
        <w:rPr>
          <w:szCs w:val="21"/>
        </w:rPr>
        <w:t>日</w:t>
      </w:r>
      <w:r w:rsidRPr="00534B53">
        <w:rPr>
          <w:szCs w:val="21"/>
        </w:rPr>
        <w:t xml:space="preserve"> by </w:t>
      </w:r>
      <w:hyperlink r:id="rId24" w:tooltip="Posts by Wakako Mukohata" w:history="1">
        <w:r w:rsidRPr="00534B53">
          <w:rPr>
            <w:rStyle w:val="a9"/>
            <w:szCs w:val="21"/>
          </w:rPr>
          <w:t>Wakako Mukohata</w:t>
        </w:r>
      </w:hyperlink>
    </w:p>
    <w:p w:rsidR="00534B53" w:rsidRPr="00534B53" w:rsidRDefault="00534B53" w:rsidP="00534B53">
      <w:pPr>
        <w:pStyle w:val="Web"/>
        <w:ind w:firstLineChars="100" w:firstLine="210"/>
        <w:rPr>
          <w:rFonts w:asciiTheme="minorHAnsi" w:eastAsiaTheme="minorEastAsia" w:hAnsiTheme="minorHAnsi"/>
          <w:sz w:val="21"/>
          <w:szCs w:val="21"/>
        </w:rPr>
      </w:pPr>
      <w:r w:rsidRPr="00534B53">
        <w:rPr>
          <w:rFonts w:asciiTheme="minorHAnsi" w:eastAsiaTheme="minorEastAsia" w:hAnsiTheme="minorHAnsi"/>
          <w:sz w:val="21"/>
          <w:szCs w:val="21"/>
        </w:rPr>
        <w:t>ロボアドバイザーによる資産運用サービス「</w:t>
      </w:r>
      <w:hyperlink r:id="rId25" w:tgtFrame="_blank" w:history="1">
        <w:r w:rsidRPr="00534B53">
          <w:rPr>
            <w:rStyle w:val="a9"/>
            <w:rFonts w:asciiTheme="minorHAnsi" w:eastAsiaTheme="minorEastAsia" w:hAnsiTheme="minorHAnsi"/>
            <w:sz w:val="21"/>
            <w:szCs w:val="21"/>
          </w:rPr>
          <w:t>THEO</w:t>
        </w:r>
        <w:r w:rsidRPr="00534B53">
          <w:rPr>
            <w:rStyle w:val="a9"/>
            <w:rFonts w:asciiTheme="minorHAnsi" w:eastAsiaTheme="minorEastAsia" w:hAnsiTheme="minorHAnsi"/>
            <w:sz w:val="21"/>
            <w:szCs w:val="21"/>
          </w:rPr>
          <w:t>（テオ）</w:t>
        </w:r>
      </w:hyperlink>
      <w:r w:rsidRPr="00534B53">
        <w:rPr>
          <w:rFonts w:asciiTheme="minorHAnsi" w:eastAsiaTheme="minorEastAsia" w:hAnsiTheme="minorHAnsi"/>
          <w:sz w:val="21"/>
          <w:szCs w:val="21"/>
        </w:rPr>
        <w:t>」を提供する「</w:t>
      </w:r>
      <w:hyperlink r:id="rId26" w:tgtFrame="_blank" w:history="1">
        <w:r w:rsidRPr="00534B53">
          <w:rPr>
            <w:rStyle w:val="a9"/>
            <w:rFonts w:asciiTheme="minorHAnsi" w:eastAsiaTheme="minorEastAsia" w:hAnsiTheme="minorHAnsi"/>
            <w:sz w:val="21"/>
            <w:szCs w:val="21"/>
          </w:rPr>
          <w:t>お金のデザイン</w:t>
        </w:r>
      </w:hyperlink>
      <w:r w:rsidRPr="00534B53">
        <w:rPr>
          <w:rFonts w:asciiTheme="minorHAnsi" w:eastAsiaTheme="minorEastAsia" w:hAnsiTheme="minorHAnsi"/>
          <w:sz w:val="21"/>
          <w:szCs w:val="21"/>
        </w:rPr>
        <w:t>」は</w:t>
      </w:r>
      <w:r w:rsidRPr="00534B53">
        <w:rPr>
          <w:rFonts w:asciiTheme="minorHAnsi" w:eastAsiaTheme="minorEastAsia" w:hAnsiTheme="minorHAnsi"/>
          <w:sz w:val="21"/>
          <w:szCs w:val="21"/>
        </w:rPr>
        <w:t>9</w:t>
      </w:r>
      <w:r w:rsidRPr="00534B53">
        <w:rPr>
          <w:rFonts w:asciiTheme="minorHAnsi" w:eastAsiaTheme="minorEastAsia" w:hAnsiTheme="minorHAnsi"/>
          <w:sz w:val="21"/>
          <w:szCs w:val="21"/>
        </w:rPr>
        <w:t>月</w:t>
      </w:r>
      <w:r w:rsidRPr="00534B53">
        <w:rPr>
          <w:rFonts w:asciiTheme="minorHAnsi" w:eastAsiaTheme="minorEastAsia" w:hAnsiTheme="minorHAnsi"/>
          <w:sz w:val="21"/>
          <w:szCs w:val="21"/>
        </w:rPr>
        <w:t>13</w:t>
      </w:r>
      <w:r w:rsidRPr="00534B53">
        <w:rPr>
          <w:rFonts w:asciiTheme="minorHAnsi" w:eastAsiaTheme="minorEastAsia" w:hAnsiTheme="minorHAnsi"/>
          <w:sz w:val="21"/>
          <w:szCs w:val="21"/>
        </w:rPr>
        <w:t>日、総額約</w:t>
      </w:r>
      <w:r w:rsidRPr="00534B53">
        <w:rPr>
          <w:rFonts w:asciiTheme="minorHAnsi" w:eastAsiaTheme="minorEastAsia" w:hAnsiTheme="minorHAnsi"/>
          <w:sz w:val="21"/>
          <w:szCs w:val="21"/>
        </w:rPr>
        <w:t>8.1</w:t>
      </w:r>
      <w:r w:rsidRPr="00534B53">
        <w:rPr>
          <w:rFonts w:asciiTheme="minorHAnsi" w:eastAsiaTheme="minorEastAsia" w:hAnsiTheme="minorHAnsi"/>
          <w:sz w:val="21"/>
          <w:szCs w:val="21"/>
        </w:rPr>
        <w:t>億円の第三者割当増資の実施を発表した。引受先はちばぎんキャピタル株式会社、静岡キャピタル株式会社、株式会社ふくおかテクノロジーパートナーズ、株式会社丸井グループ、株式会社ベネフィット・ワン、東京短資株式会社ほかの各社で、</w:t>
      </w:r>
      <w:r w:rsidRPr="00534B53">
        <w:rPr>
          <w:rFonts w:asciiTheme="minorHAnsi" w:eastAsiaTheme="minorEastAsia" w:hAnsiTheme="minorHAnsi"/>
          <w:sz w:val="21"/>
          <w:szCs w:val="21"/>
        </w:rPr>
        <w:t>2013</w:t>
      </w:r>
      <w:r w:rsidRPr="00534B53">
        <w:rPr>
          <w:rFonts w:asciiTheme="minorHAnsi" w:eastAsiaTheme="minorEastAsia" w:hAnsiTheme="minorHAnsi"/>
          <w:sz w:val="21"/>
          <w:szCs w:val="21"/>
        </w:rPr>
        <w:t>年</w:t>
      </w:r>
      <w:r w:rsidRPr="00534B53">
        <w:rPr>
          <w:rFonts w:asciiTheme="minorHAnsi" w:eastAsiaTheme="minorEastAsia" w:hAnsiTheme="minorHAnsi"/>
          <w:sz w:val="21"/>
          <w:szCs w:val="21"/>
        </w:rPr>
        <w:t>8</w:t>
      </w:r>
      <w:r w:rsidRPr="00534B53">
        <w:rPr>
          <w:rFonts w:asciiTheme="minorHAnsi" w:eastAsiaTheme="minorEastAsia" w:hAnsiTheme="minorHAnsi"/>
          <w:sz w:val="21"/>
          <w:szCs w:val="21"/>
        </w:rPr>
        <w:t>月の創業時からの累積調達額は今回を含めると</w:t>
      </w:r>
      <w:r w:rsidRPr="00534B53">
        <w:rPr>
          <w:rFonts w:asciiTheme="minorHAnsi" w:eastAsiaTheme="minorEastAsia" w:hAnsiTheme="minorHAnsi"/>
          <w:sz w:val="21"/>
          <w:szCs w:val="21"/>
        </w:rPr>
        <w:t>25</w:t>
      </w:r>
      <w:r w:rsidRPr="00534B53">
        <w:rPr>
          <w:rFonts w:asciiTheme="minorHAnsi" w:eastAsiaTheme="minorEastAsia" w:hAnsiTheme="minorHAnsi"/>
          <w:sz w:val="21"/>
          <w:szCs w:val="21"/>
        </w:rPr>
        <w:t>億円超となる。</w:t>
      </w:r>
    </w:p>
    <w:p w:rsidR="00534B53" w:rsidRPr="00534B53" w:rsidRDefault="009D4FEF" w:rsidP="00AE73B2">
      <w:pPr>
        <w:pStyle w:val="Web"/>
        <w:ind w:firstLineChars="100" w:firstLine="240"/>
        <w:rPr>
          <w:rFonts w:asciiTheme="minorHAnsi" w:eastAsiaTheme="minorEastAsia" w:hAnsiTheme="minorHAnsi"/>
          <w:sz w:val="21"/>
          <w:szCs w:val="21"/>
        </w:rPr>
      </w:pPr>
      <w:hyperlink r:id="rId27" w:tgtFrame="_blank" w:history="1">
        <w:r w:rsidR="00534B53" w:rsidRPr="00534B53">
          <w:rPr>
            <w:rStyle w:val="a9"/>
            <w:rFonts w:asciiTheme="minorHAnsi" w:eastAsiaTheme="minorEastAsia" w:hAnsiTheme="minorHAnsi"/>
            <w:sz w:val="21"/>
            <w:szCs w:val="21"/>
          </w:rPr>
          <w:t>2016</w:t>
        </w:r>
        <w:r w:rsidR="00534B53" w:rsidRPr="00534B53">
          <w:rPr>
            <w:rStyle w:val="a9"/>
            <w:rFonts w:asciiTheme="minorHAnsi" w:eastAsiaTheme="minorEastAsia" w:hAnsiTheme="minorHAnsi"/>
            <w:sz w:val="21"/>
            <w:szCs w:val="21"/>
          </w:rPr>
          <w:t>年</w:t>
        </w:r>
        <w:r w:rsidR="00534B53" w:rsidRPr="00534B53">
          <w:rPr>
            <w:rStyle w:val="a9"/>
            <w:rFonts w:asciiTheme="minorHAnsi" w:eastAsiaTheme="minorEastAsia" w:hAnsiTheme="minorHAnsi"/>
            <w:sz w:val="21"/>
            <w:szCs w:val="21"/>
          </w:rPr>
          <w:t>2</w:t>
        </w:r>
        <w:r w:rsidR="00534B53" w:rsidRPr="00534B53">
          <w:rPr>
            <w:rStyle w:val="a9"/>
            <w:rFonts w:asciiTheme="minorHAnsi" w:eastAsiaTheme="minorEastAsia" w:hAnsiTheme="minorHAnsi"/>
            <w:sz w:val="21"/>
            <w:szCs w:val="21"/>
          </w:rPr>
          <w:t>月に一般向けにも公開された</w:t>
        </w:r>
        <w:r w:rsidR="00534B53" w:rsidRPr="00534B53">
          <w:rPr>
            <w:rStyle w:val="a9"/>
            <w:rFonts w:asciiTheme="minorHAnsi" w:eastAsiaTheme="minorEastAsia" w:hAnsiTheme="minorHAnsi"/>
            <w:sz w:val="21"/>
            <w:szCs w:val="21"/>
          </w:rPr>
          <w:t>THEO</w:t>
        </w:r>
      </w:hyperlink>
      <w:r w:rsidR="00534B53" w:rsidRPr="00534B53">
        <w:rPr>
          <w:rFonts w:asciiTheme="minorHAnsi" w:eastAsiaTheme="minorEastAsia" w:hAnsiTheme="minorHAnsi"/>
          <w:sz w:val="21"/>
          <w:szCs w:val="21"/>
        </w:rPr>
        <w:t>は、独自アルゴリズムに基づいたロボアドバイザーが資産を自動的に運用してくれる、個人顧客を対象にした資産運用サービス。年齢や投資経験、リスクに対する考え方など、</w:t>
      </w:r>
      <w:r w:rsidR="00534B53" w:rsidRPr="00534B53">
        <w:rPr>
          <w:rFonts w:asciiTheme="minorHAnsi" w:eastAsiaTheme="minorEastAsia" w:hAnsiTheme="minorHAnsi"/>
          <w:sz w:val="21"/>
          <w:szCs w:val="21"/>
        </w:rPr>
        <w:t>9</w:t>
      </w:r>
      <w:r w:rsidR="00534B53" w:rsidRPr="00534B53">
        <w:rPr>
          <w:rFonts w:asciiTheme="minorHAnsi" w:eastAsiaTheme="minorEastAsia" w:hAnsiTheme="minorHAnsi"/>
          <w:sz w:val="21"/>
          <w:szCs w:val="21"/>
        </w:rPr>
        <w:t>つの質問に回答することで、世界の約</w:t>
      </w:r>
      <w:r w:rsidR="00534B53" w:rsidRPr="00534B53">
        <w:rPr>
          <w:rFonts w:asciiTheme="minorHAnsi" w:eastAsiaTheme="minorEastAsia" w:hAnsiTheme="minorHAnsi"/>
          <w:sz w:val="21"/>
          <w:szCs w:val="21"/>
        </w:rPr>
        <w:t>6000</w:t>
      </w:r>
      <w:r w:rsidR="00534B53" w:rsidRPr="00534B53">
        <w:rPr>
          <w:rFonts w:asciiTheme="minorHAnsi" w:eastAsiaTheme="minorEastAsia" w:hAnsiTheme="minorHAnsi"/>
          <w:sz w:val="21"/>
          <w:szCs w:val="21"/>
        </w:rPr>
        <w:t>の</w:t>
      </w:r>
      <w:r w:rsidR="00534B53" w:rsidRPr="00534B53">
        <w:rPr>
          <w:rFonts w:asciiTheme="minorHAnsi" w:eastAsiaTheme="minorEastAsia" w:hAnsiTheme="minorHAnsi"/>
          <w:sz w:val="21"/>
          <w:szCs w:val="21"/>
        </w:rPr>
        <w:t>ETF</w:t>
      </w:r>
      <w:r w:rsidR="00534B53" w:rsidRPr="00534B53">
        <w:rPr>
          <w:rFonts w:asciiTheme="minorHAnsi" w:eastAsiaTheme="minorEastAsia" w:hAnsiTheme="minorHAnsi"/>
          <w:sz w:val="21"/>
          <w:szCs w:val="21"/>
        </w:rPr>
        <w:t>の中から約</w:t>
      </w:r>
      <w:r w:rsidR="00534B53" w:rsidRPr="00534B53">
        <w:rPr>
          <w:rFonts w:asciiTheme="minorHAnsi" w:eastAsiaTheme="minorEastAsia" w:hAnsiTheme="minorHAnsi"/>
          <w:sz w:val="21"/>
          <w:szCs w:val="21"/>
        </w:rPr>
        <w:t>40</w:t>
      </w:r>
      <w:r w:rsidR="00534B53" w:rsidRPr="00534B53">
        <w:rPr>
          <w:rFonts w:asciiTheme="minorHAnsi" w:eastAsiaTheme="minorEastAsia" w:hAnsiTheme="minorHAnsi"/>
          <w:sz w:val="21"/>
          <w:szCs w:val="21"/>
        </w:rPr>
        <w:t>種類の</w:t>
      </w:r>
      <w:r w:rsidR="00534B53" w:rsidRPr="00534B53">
        <w:rPr>
          <w:rFonts w:asciiTheme="minorHAnsi" w:eastAsiaTheme="minorEastAsia" w:hAnsiTheme="minorHAnsi"/>
          <w:sz w:val="21"/>
          <w:szCs w:val="21"/>
        </w:rPr>
        <w:t>ETF</w:t>
      </w:r>
      <w:r w:rsidR="00534B53" w:rsidRPr="00534B53">
        <w:rPr>
          <w:rFonts w:asciiTheme="minorHAnsi" w:eastAsiaTheme="minorEastAsia" w:hAnsiTheme="minorHAnsi"/>
          <w:sz w:val="21"/>
          <w:szCs w:val="21"/>
        </w:rPr>
        <w:t>を組み合わせ、ユーザーの嗜好性に応じたポートフォリオが作成される。</w:t>
      </w:r>
      <w:r w:rsidR="00534B53" w:rsidRPr="00534B53">
        <w:rPr>
          <w:rFonts w:asciiTheme="minorHAnsi" w:eastAsiaTheme="minorEastAsia" w:hAnsiTheme="minorHAnsi"/>
          <w:sz w:val="21"/>
          <w:szCs w:val="21"/>
        </w:rPr>
        <w:t>PC</w:t>
      </w:r>
      <w:r w:rsidR="00534B53" w:rsidRPr="00534B53">
        <w:rPr>
          <w:rFonts w:asciiTheme="minorHAnsi" w:eastAsiaTheme="minorEastAsia" w:hAnsiTheme="minorHAnsi"/>
          <w:sz w:val="21"/>
          <w:szCs w:val="21"/>
        </w:rPr>
        <w:t>のほかスマホだけでも手続きが完結し、最小</w:t>
      </w:r>
      <w:r w:rsidR="00534B53" w:rsidRPr="00534B53">
        <w:rPr>
          <w:rFonts w:asciiTheme="minorHAnsi" w:eastAsiaTheme="minorEastAsia" w:hAnsiTheme="minorHAnsi"/>
          <w:sz w:val="21"/>
          <w:szCs w:val="21"/>
        </w:rPr>
        <w:t>10</w:t>
      </w:r>
      <w:r w:rsidR="00534B53" w:rsidRPr="00534B53">
        <w:rPr>
          <w:rFonts w:asciiTheme="minorHAnsi" w:eastAsiaTheme="minorEastAsia" w:hAnsiTheme="minorHAnsi"/>
          <w:sz w:val="21"/>
          <w:szCs w:val="21"/>
        </w:rPr>
        <w:t>万円、運用手数料</w:t>
      </w:r>
      <w:r w:rsidR="00534B53" w:rsidRPr="00534B53">
        <w:rPr>
          <w:rFonts w:asciiTheme="minorHAnsi" w:eastAsiaTheme="minorEastAsia" w:hAnsiTheme="minorHAnsi"/>
          <w:sz w:val="21"/>
          <w:szCs w:val="21"/>
        </w:rPr>
        <w:t>1</w:t>
      </w:r>
      <w:r w:rsidR="00534B53" w:rsidRPr="00534B53">
        <w:rPr>
          <w:rFonts w:asciiTheme="minorHAnsi" w:eastAsiaTheme="minorEastAsia" w:hAnsiTheme="minorHAnsi"/>
          <w:sz w:val="21"/>
          <w:szCs w:val="21"/>
        </w:rPr>
        <w:t>％（年率）でグローバル資産運用が始められる。</w:t>
      </w:r>
    </w:p>
    <w:p w:rsidR="00534B53" w:rsidRPr="00534B53" w:rsidRDefault="00534B53" w:rsidP="00534B53">
      <w:pPr>
        <w:pStyle w:val="Web"/>
        <w:rPr>
          <w:rFonts w:asciiTheme="minorHAnsi" w:eastAsiaTheme="minorEastAsia" w:hAnsiTheme="minorHAnsi"/>
          <w:sz w:val="21"/>
          <w:szCs w:val="21"/>
        </w:rPr>
      </w:pPr>
      <w:r w:rsidRPr="00534B53">
        <w:rPr>
          <w:rFonts w:asciiTheme="minorHAnsi" w:eastAsiaTheme="minorEastAsia" w:hAnsiTheme="minorHAnsi"/>
          <w:noProof/>
          <w:sz w:val="21"/>
          <w:szCs w:val="21"/>
        </w:rPr>
        <w:lastRenderedPageBreak/>
        <w:drawing>
          <wp:inline distT="0" distB="0" distL="0" distR="0" wp14:anchorId="4084CE8C" wp14:editId="41F4B184">
            <wp:extent cx="5140406" cy="5130366"/>
            <wp:effectExtent l="0" t="0" r="3175" b="0"/>
            <wp:docPr id="13" name="図 13" descr="THEOが提案するポートフォリオとシミュレ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Oが提案するポートフォリオとシミュレーション"/>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170" cy="5133125"/>
                    </a:xfrm>
                    <a:prstGeom prst="rect">
                      <a:avLst/>
                    </a:prstGeom>
                    <a:noFill/>
                    <a:ln>
                      <a:noFill/>
                    </a:ln>
                  </pic:spPr>
                </pic:pic>
              </a:graphicData>
            </a:graphic>
          </wp:inline>
        </w:drawing>
      </w:r>
    </w:p>
    <w:p w:rsidR="00534B53" w:rsidRPr="00534B53" w:rsidRDefault="00534B53" w:rsidP="00534B53">
      <w:pPr>
        <w:pStyle w:val="Web"/>
        <w:rPr>
          <w:rFonts w:asciiTheme="minorHAnsi" w:eastAsiaTheme="minorEastAsia" w:hAnsiTheme="minorHAnsi"/>
          <w:sz w:val="21"/>
          <w:szCs w:val="21"/>
        </w:rPr>
      </w:pPr>
      <w:r w:rsidRPr="00534B53">
        <w:rPr>
          <w:rFonts w:asciiTheme="minorHAnsi" w:eastAsiaTheme="minorEastAsia" w:hAnsiTheme="minorHAnsi"/>
          <w:sz w:val="21"/>
          <w:szCs w:val="21"/>
        </w:rPr>
        <w:t>お金のデザインによると、今回の資金調達は、強い顧客基盤を持つ金融機関や事業会社との資本業務提携によるビジネス推進が目的とのこと。新規調達による</w:t>
      </w:r>
      <w:r w:rsidRPr="00534B53">
        <w:rPr>
          <w:rFonts w:asciiTheme="minorHAnsi" w:eastAsiaTheme="minorEastAsia" w:hAnsiTheme="minorHAnsi"/>
          <w:sz w:val="21"/>
          <w:szCs w:val="21"/>
        </w:rPr>
        <w:t>THEO</w:t>
      </w:r>
      <w:r w:rsidRPr="00534B53">
        <w:rPr>
          <w:rFonts w:asciiTheme="minorHAnsi" w:eastAsiaTheme="minorEastAsia" w:hAnsiTheme="minorHAnsi"/>
          <w:sz w:val="21"/>
          <w:szCs w:val="21"/>
        </w:rPr>
        <w:t>のサービス向上、新規顧客層の開拓に加え、金融機関向け</w:t>
      </w:r>
      <w:r w:rsidRPr="00534B53">
        <w:rPr>
          <w:rFonts w:asciiTheme="minorHAnsi" w:eastAsiaTheme="minorEastAsia" w:hAnsiTheme="minorHAnsi"/>
          <w:sz w:val="21"/>
          <w:szCs w:val="21"/>
        </w:rPr>
        <w:t>OEM</w:t>
      </w:r>
      <w:r w:rsidRPr="00534B53">
        <w:rPr>
          <w:rFonts w:asciiTheme="minorHAnsi" w:eastAsiaTheme="minorEastAsia" w:hAnsiTheme="minorHAnsi"/>
          <w:sz w:val="21"/>
          <w:szCs w:val="21"/>
        </w:rPr>
        <w:t>モデルの開発強化や個人向け確定拠出年金（日本版</w:t>
      </w:r>
      <w:r w:rsidRPr="00534B53">
        <w:rPr>
          <w:rFonts w:asciiTheme="minorHAnsi" w:eastAsiaTheme="minorEastAsia" w:hAnsiTheme="minorHAnsi"/>
          <w:sz w:val="21"/>
          <w:szCs w:val="21"/>
        </w:rPr>
        <w:t>401k</w:t>
      </w:r>
      <w:r w:rsidRPr="00534B53">
        <w:rPr>
          <w:rFonts w:asciiTheme="minorHAnsi" w:eastAsiaTheme="minorEastAsia" w:hAnsiTheme="minorHAnsi"/>
          <w:sz w:val="21"/>
          <w:szCs w:val="21"/>
        </w:rPr>
        <w:t>）へのビジネス展開も進めるとしている。</w:t>
      </w:r>
    </w:p>
    <w:p w:rsidR="00D316AD" w:rsidRPr="00534B53" w:rsidRDefault="00D316AD" w:rsidP="00D316AD">
      <w:pPr>
        <w:widowControl/>
        <w:spacing w:before="100" w:beforeAutospacing="1" w:after="100" w:afterAutospacing="1" w:line="0" w:lineRule="atLeast"/>
        <w:jc w:val="left"/>
        <w:rPr>
          <w:rFonts w:cs="ＭＳ Ｐゴシック"/>
          <w:kern w:val="0"/>
          <w:szCs w:val="21"/>
        </w:rPr>
      </w:pPr>
    </w:p>
    <w:p w:rsidR="00D316AD" w:rsidRDefault="00D316AD" w:rsidP="00D316AD">
      <w:pPr>
        <w:widowControl/>
        <w:spacing w:before="100" w:beforeAutospacing="1" w:after="100" w:afterAutospacing="1" w:line="0" w:lineRule="atLeast"/>
        <w:jc w:val="left"/>
        <w:rPr>
          <w:rFonts w:cs="ＭＳ Ｐゴシック"/>
          <w:kern w:val="0"/>
          <w:szCs w:val="21"/>
        </w:rPr>
      </w:pPr>
    </w:p>
    <w:p w:rsidR="00534B53" w:rsidRDefault="00534B53">
      <w:pPr>
        <w:rPr>
          <w:rFonts w:cs="ＭＳ Ｐゴシック"/>
          <w:kern w:val="0"/>
          <w:szCs w:val="21"/>
        </w:rPr>
      </w:pPr>
    </w:p>
    <w:p w:rsidR="00534B53" w:rsidRDefault="00534B53">
      <w:pPr>
        <w:rPr>
          <w:rFonts w:cs="ＭＳ Ｐゴシック"/>
          <w:kern w:val="0"/>
          <w:szCs w:val="21"/>
        </w:rPr>
      </w:pPr>
    </w:p>
    <w:p w:rsidR="00534B53" w:rsidRDefault="00534B53">
      <w:pPr>
        <w:rPr>
          <w:rFonts w:cs="ＭＳ Ｐゴシック"/>
          <w:kern w:val="0"/>
          <w:szCs w:val="21"/>
        </w:rPr>
      </w:pPr>
    </w:p>
    <w:p w:rsidR="00534B53" w:rsidRDefault="00534B53">
      <w:pPr>
        <w:rPr>
          <w:rFonts w:cs="ＭＳ Ｐゴシック"/>
          <w:kern w:val="0"/>
          <w:szCs w:val="21"/>
        </w:rPr>
      </w:pPr>
    </w:p>
    <w:p w:rsidR="00534B53" w:rsidRDefault="00534B53">
      <w:pPr>
        <w:rPr>
          <w:rFonts w:cs="ＭＳ Ｐゴシック"/>
          <w:kern w:val="0"/>
          <w:szCs w:val="21"/>
        </w:rPr>
      </w:pPr>
    </w:p>
    <w:p w:rsidR="00E66A52" w:rsidRDefault="00E66A52">
      <w:pPr>
        <w:rPr>
          <w:noProof/>
          <w:u w:val="single"/>
        </w:rPr>
      </w:pPr>
      <w:r w:rsidRPr="00E66A52">
        <w:rPr>
          <w:rFonts w:hint="eastAsia"/>
          <w:noProof/>
          <w:u w:val="single"/>
        </w:rPr>
        <w:lastRenderedPageBreak/>
        <w:t xml:space="preserve">４　</w:t>
      </w:r>
      <w:r w:rsidR="00AF4ED8" w:rsidRPr="00E66A52">
        <w:rPr>
          <w:rFonts w:hint="eastAsia"/>
          <w:noProof/>
          <w:u w:val="single"/>
        </w:rPr>
        <w:t>i-SUPPORTER</w:t>
      </w:r>
      <w:r w:rsidRPr="00E66A52">
        <w:rPr>
          <w:rFonts w:hint="eastAsia"/>
          <w:noProof/>
          <w:u w:val="single"/>
        </w:rPr>
        <w:t>入力、出力画面</w:t>
      </w:r>
    </w:p>
    <w:p w:rsidR="003235C1" w:rsidRDefault="003235C1">
      <w:pPr>
        <w:rPr>
          <w:noProof/>
        </w:rPr>
      </w:pPr>
      <w:r>
        <w:rPr>
          <w:rFonts w:hint="eastAsia"/>
          <w:noProof/>
        </w:rPr>
        <w:t>【入力画面】</w:t>
      </w:r>
    </w:p>
    <w:p w:rsidR="003235C1" w:rsidRPr="003235C1" w:rsidRDefault="003235C1">
      <w:pPr>
        <w:rPr>
          <w:noProof/>
        </w:rPr>
      </w:pPr>
      <w:r>
        <w:rPr>
          <w:rFonts w:hint="eastAsia"/>
          <w:noProof/>
        </w:rPr>
        <w:t>①メニュー画面</w:t>
      </w:r>
    </w:p>
    <w:p w:rsidR="00395CD2" w:rsidRDefault="00E66A52">
      <w:pPr>
        <w:rPr>
          <w:noProof/>
        </w:rPr>
      </w:pPr>
      <w:r>
        <w:rPr>
          <w:noProof/>
        </w:rPr>
        <w:drawing>
          <wp:inline distT="0" distB="0" distL="0" distR="0" wp14:anchorId="3D4DA386" wp14:editId="5D070BB5">
            <wp:extent cx="5400040" cy="303607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036071"/>
                    </a:xfrm>
                    <a:prstGeom prst="rect">
                      <a:avLst/>
                    </a:prstGeom>
                  </pic:spPr>
                </pic:pic>
              </a:graphicData>
            </a:graphic>
          </wp:inline>
        </w:drawing>
      </w:r>
    </w:p>
    <w:p w:rsidR="00E66A52" w:rsidRDefault="003235C1">
      <w:pPr>
        <w:rPr>
          <w:noProof/>
        </w:rPr>
      </w:pPr>
      <w:r>
        <w:rPr>
          <w:rFonts w:hint="eastAsia"/>
          <w:noProof/>
        </w:rPr>
        <w:t>②相場観入力画面</w:t>
      </w:r>
    </w:p>
    <w:p w:rsidR="0078265E" w:rsidRDefault="00E66A52">
      <w:pPr>
        <w:rPr>
          <w:noProof/>
        </w:rPr>
      </w:pPr>
      <w:r>
        <w:rPr>
          <w:noProof/>
        </w:rPr>
        <w:drawing>
          <wp:inline distT="0" distB="0" distL="0" distR="0" wp14:anchorId="1B808B39" wp14:editId="4103F4D3">
            <wp:extent cx="5400040" cy="303607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036071"/>
                    </a:xfrm>
                    <a:prstGeom prst="rect">
                      <a:avLst/>
                    </a:prstGeom>
                  </pic:spPr>
                </pic:pic>
              </a:graphicData>
            </a:graphic>
          </wp:inline>
        </w:drawing>
      </w:r>
    </w:p>
    <w:p w:rsidR="003235C1" w:rsidRDefault="003235C1">
      <w:pPr>
        <w:rPr>
          <w:noProof/>
        </w:rPr>
      </w:pPr>
    </w:p>
    <w:p w:rsidR="003235C1" w:rsidRDefault="003235C1">
      <w:pPr>
        <w:rPr>
          <w:noProof/>
        </w:rPr>
      </w:pPr>
    </w:p>
    <w:p w:rsidR="003235C1" w:rsidRDefault="003235C1">
      <w:pPr>
        <w:rPr>
          <w:noProof/>
        </w:rPr>
      </w:pPr>
    </w:p>
    <w:p w:rsidR="0056036A" w:rsidRDefault="0056036A">
      <w:pPr>
        <w:rPr>
          <w:noProof/>
        </w:rPr>
      </w:pPr>
    </w:p>
    <w:p w:rsidR="003235C1" w:rsidRPr="002E3BB3" w:rsidRDefault="003235C1">
      <w:r>
        <w:rPr>
          <w:rFonts w:hint="eastAsia"/>
          <w:noProof/>
        </w:rPr>
        <w:lastRenderedPageBreak/>
        <w:t>【表紙①】</w:t>
      </w:r>
      <w:r w:rsidR="002E3BB3">
        <w:rPr>
          <w:rFonts w:hint="eastAsia"/>
          <w:noProof/>
        </w:rPr>
        <w:t xml:space="preserve">　　　　　　　　　　　　　　　　</w:t>
      </w:r>
      <w:r w:rsidR="002E3BB3">
        <w:rPr>
          <w:rFonts w:hint="eastAsia"/>
        </w:rPr>
        <w:t>【表紙②】</w:t>
      </w:r>
    </w:p>
    <w:p w:rsidR="00320297" w:rsidRDefault="00D61357">
      <w:r w:rsidRPr="00D61357">
        <w:rPr>
          <w:rFonts w:hint="eastAsia"/>
          <w:noProof/>
        </w:rPr>
        <w:drawing>
          <wp:inline distT="0" distB="0" distL="0" distR="0">
            <wp:extent cx="2523567" cy="5122092"/>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501" cy="5123988"/>
                    </a:xfrm>
                    <a:prstGeom prst="rect">
                      <a:avLst/>
                    </a:prstGeom>
                    <a:noFill/>
                    <a:ln>
                      <a:noFill/>
                    </a:ln>
                  </pic:spPr>
                </pic:pic>
              </a:graphicData>
            </a:graphic>
          </wp:inline>
        </w:drawing>
      </w:r>
      <w:r w:rsidR="002E3BB3">
        <w:rPr>
          <w:rFonts w:hint="eastAsia"/>
        </w:rPr>
        <w:t xml:space="preserve">　</w:t>
      </w:r>
      <w:r w:rsidR="002E3BB3" w:rsidRPr="00D61357">
        <w:rPr>
          <w:noProof/>
        </w:rPr>
        <w:drawing>
          <wp:inline distT="0" distB="0" distL="0" distR="0" wp14:anchorId="7A959222" wp14:editId="571409AD">
            <wp:extent cx="2500764" cy="51244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3856" cy="5130786"/>
                    </a:xfrm>
                    <a:prstGeom prst="rect">
                      <a:avLst/>
                    </a:prstGeom>
                    <a:noFill/>
                    <a:ln>
                      <a:noFill/>
                    </a:ln>
                  </pic:spPr>
                </pic:pic>
              </a:graphicData>
            </a:graphic>
          </wp:inline>
        </w:drawing>
      </w:r>
    </w:p>
    <w:p w:rsidR="00D61357" w:rsidRDefault="00D61357"/>
    <w:p w:rsidR="00D61357" w:rsidRDefault="00D61357"/>
    <w:p w:rsidR="003235C1" w:rsidRDefault="003235C1"/>
    <w:p w:rsidR="003235C1" w:rsidRDefault="003235C1"/>
    <w:p w:rsidR="003235C1" w:rsidRDefault="003235C1"/>
    <w:p w:rsidR="003235C1" w:rsidRDefault="003235C1"/>
    <w:p w:rsidR="003235C1" w:rsidRDefault="003235C1"/>
    <w:p w:rsidR="003235C1" w:rsidRDefault="003235C1"/>
    <w:p w:rsidR="003235C1" w:rsidRDefault="003235C1"/>
    <w:p w:rsidR="00D61357" w:rsidRDefault="00D61357"/>
    <w:p w:rsidR="00F540F9" w:rsidRDefault="00F540F9"/>
    <w:p w:rsidR="00481858" w:rsidRDefault="00481858"/>
    <w:p w:rsidR="007C5F34" w:rsidRPr="002E3BB3" w:rsidRDefault="003235C1" w:rsidP="002E3BB3">
      <w:pPr>
        <w:ind w:firstLineChars="100" w:firstLine="210"/>
      </w:pPr>
      <w:r>
        <w:rPr>
          <w:rFonts w:hint="eastAsia"/>
        </w:rPr>
        <w:lastRenderedPageBreak/>
        <w:t>【オプティマイザー①】</w:t>
      </w:r>
      <w:r w:rsidR="002E3BB3">
        <w:rPr>
          <w:rFonts w:hint="eastAsia"/>
        </w:rPr>
        <w:t xml:space="preserve">　　　　　　　　　【オプティマイザー③】</w:t>
      </w:r>
    </w:p>
    <w:p w:rsidR="003235C1" w:rsidRDefault="007C5F34" w:rsidP="0032097F">
      <w:pPr>
        <w:ind w:firstLineChars="100" w:firstLine="210"/>
      </w:pPr>
      <w:r>
        <w:rPr>
          <w:noProof/>
        </w:rPr>
        <w:drawing>
          <wp:inline distT="0" distB="0" distL="0" distR="0" wp14:anchorId="30436216">
            <wp:extent cx="2438400" cy="349282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5146" cy="3502491"/>
                    </a:xfrm>
                    <a:prstGeom prst="rect">
                      <a:avLst/>
                    </a:prstGeom>
                    <a:noFill/>
                    <a:ln>
                      <a:noFill/>
                    </a:ln>
                  </pic:spPr>
                </pic:pic>
              </a:graphicData>
            </a:graphic>
          </wp:inline>
        </w:drawing>
      </w:r>
      <w:r w:rsidR="003235C1">
        <w:rPr>
          <w:rFonts w:hint="eastAsia"/>
        </w:rPr>
        <w:t xml:space="preserve">　　</w:t>
      </w:r>
      <w:r w:rsidR="002E3BB3">
        <w:rPr>
          <w:noProof/>
        </w:rPr>
        <w:drawing>
          <wp:inline distT="0" distB="0" distL="0" distR="0" wp14:anchorId="0FB3B837" wp14:editId="7CAEE088">
            <wp:extent cx="2175353" cy="35147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8998" cy="3520615"/>
                    </a:xfrm>
                    <a:prstGeom prst="rect">
                      <a:avLst/>
                    </a:prstGeom>
                    <a:noFill/>
                    <a:ln>
                      <a:noFill/>
                    </a:ln>
                  </pic:spPr>
                </pic:pic>
              </a:graphicData>
            </a:graphic>
          </wp:inline>
        </w:drawing>
      </w:r>
    </w:p>
    <w:p w:rsidR="003235C1" w:rsidRPr="002E3BB3" w:rsidRDefault="003235C1" w:rsidP="002E3BB3">
      <w:pPr>
        <w:ind w:firstLineChars="100" w:firstLine="210"/>
      </w:pPr>
      <w:r>
        <w:rPr>
          <w:rFonts w:hint="eastAsia"/>
        </w:rPr>
        <w:t>【オプティマイザー②】</w:t>
      </w:r>
      <w:r w:rsidR="002E3BB3">
        <w:rPr>
          <w:rFonts w:hint="eastAsia"/>
        </w:rPr>
        <w:t xml:space="preserve">　　　　　　　　　【アンケート】</w:t>
      </w:r>
    </w:p>
    <w:p w:rsidR="007C5F34" w:rsidRDefault="007C5F34" w:rsidP="0032097F">
      <w:pPr>
        <w:ind w:firstLineChars="100" w:firstLine="210"/>
      </w:pPr>
      <w:r>
        <w:rPr>
          <w:noProof/>
        </w:rPr>
        <w:drawing>
          <wp:inline distT="0" distB="0" distL="0" distR="0" wp14:anchorId="79BE1F7C">
            <wp:extent cx="2506045" cy="3790950"/>
            <wp:effectExtent l="0" t="0" r="889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1186" cy="3798728"/>
                    </a:xfrm>
                    <a:prstGeom prst="rect">
                      <a:avLst/>
                    </a:prstGeom>
                    <a:noFill/>
                    <a:ln>
                      <a:noFill/>
                    </a:ln>
                  </pic:spPr>
                </pic:pic>
              </a:graphicData>
            </a:graphic>
          </wp:inline>
        </w:drawing>
      </w:r>
      <w:r w:rsidR="002E3BB3">
        <w:rPr>
          <w:rFonts w:hint="eastAsia"/>
        </w:rPr>
        <w:t xml:space="preserve">　　</w:t>
      </w:r>
      <w:r w:rsidR="002E3BB3" w:rsidRPr="00AC4362">
        <w:rPr>
          <w:noProof/>
        </w:rPr>
        <w:drawing>
          <wp:inline distT="0" distB="0" distL="0" distR="0" wp14:anchorId="6495A2FB" wp14:editId="5B9A6135">
            <wp:extent cx="2403470" cy="4110549"/>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6997" cy="4116582"/>
                    </a:xfrm>
                    <a:prstGeom prst="rect">
                      <a:avLst/>
                    </a:prstGeom>
                    <a:noFill/>
                    <a:ln>
                      <a:noFill/>
                    </a:ln>
                  </pic:spPr>
                </pic:pic>
              </a:graphicData>
            </a:graphic>
          </wp:inline>
        </w:drawing>
      </w:r>
    </w:p>
    <w:p w:rsidR="00AC4362" w:rsidRPr="002E3BB3" w:rsidRDefault="003235C1" w:rsidP="002E3BB3">
      <w:r>
        <w:rPr>
          <w:rFonts w:hint="eastAsia"/>
        </w:rPr>
        <w:lastRenderedPageBreak/>
        <w:t>【推奨ポートフォリオ】</w:t>
      </w:r>
      <w:r w:rsidR="002E3BB3">
        <w:rPr>
          <w:rFonts w:hint="eastAsia"/>
        </w:rPr>
        <w:t xml:space="preserve">　　　　　　　【推奨ポートフォリオの内訳】</w:t>
      </w:r>
    </w:p>
    <w:p w:rsidR="00AC4362" w:rsidRDefault="00AC4362" w:rsidP="0032097F">
      <w:pPr>
        <w:ind w:firstLineChars="100" w:firstLine="210"/>
      </w:pPr>
      <w:r>
        <w:rPr>
          <w:noProof/>
        </w:rPr>
        <w:drawing>
          <wp:inline distT="0" distB="0" distL="0" distR="0" wp14:anchorId="12B9BAA3">
            <wp:extent cx="2238375" cy="375502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6209" cy="3768171"/>
                    </a:xfrm>
                    <a:prstGeom prst="rect">
                      <a:avLst/>
                    </a:prstGeom>
                    <a:noFill/>
                    <a:ln>
                      <a:noFill/>
                    </a:ln>
                  </pic:spPr>
                </pic:pic>
              </a:graphicData>
            </a:graphic>
          </wp:inline>
        </w:drawing>
      </w:r>
      <w:r w:rsidR="002E3BB3">
        <w:rPr>
          <w:rFonts w:hint="eastAsia"/>
        </w:rPr>
        <w:t xml:space="preserve">　　</w:t>
      </w:r>
      <w:r w:rsidR="002E3BB3">
        <w:rPr>
          <w:noProof/>
        </w:rPr>
        <w:drawing>
          <wp:inline distT="0" distB="0" distL="0" distR="0" wp14:anchorId="38439CCC" wp14:editId="14E30778">
            <wp:extent cx="2238199" cy="383186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2948" cy="3839994"/>
                    </a:xfrm>
                    <a:prstGeom prst="rect">
                      <a:avLst/>
                    </a:prstGeom>
                    <a:noFill/>
                    <a:ln>
                      <a:noFill/>
                    </a:ln>
                  </pic:spPr>
                </pic:pic>
              </a:graphicData>
            </a:graphic>
          </wp:inline>
        </w:drawing>
      </w:r>
    </w:p>
    <w:p w:rsidR="00AC4362" w:rsidRDefault="00AC4362" w:rsidP="0032097F">
      <w:pPr>
        <w:ind w:firstLineChars="100" w:firstLine="210"/>
      </w:pPr>
    </w:p>
    <w:p w:rsidR="003235C1" w:rsidRPr="002E3BB3" w:rsidRDefault="003235C1" w:rsidP="002E3BB3">
      <w:r>
        <w:rPr>
          <w:rFonts w:hint="eastAsia"/>
        </w:rPr>
        <w:t>【均衡下のポートフォリオ】</w:t>
      </w:r>
      <w:r w:rsidR="002E3BB3">
        <w:rPr>
          <w:rFonts w:hint="eastAsia"/>
        </w:rPr>
        <w:t xml:space="preserve">　　　　　　【推奨される投資行動】</w:t>
      </w:r>
    </w:p>
    <w:p w:rsidR="00AC4362" w:rsidRDefault="00AC4362" w:rsidP="002E3BB3">
      <w:pPr>
        <w:ind w:firstLineChars="100" w:firstLine="210"/>
      </w:pPr>
      <w:r>
        <w:rPr>
          <w:noProof/>
        </w:rPr>
        <w:drawing>
          <wp:inline distT="0" distB="0" distL="0" distR="0" wp14:anchorId="3B870C2B" wp14:editId="46EA93D4">
            <wp:extent cx="2105025" cy="351250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2322" cy="3524679"/>
                    </a:xfrm>
                    <a:prstGeom prst="rect">
                      <a:avLst/>
                    </a:prstGeom>
                    <a:noFill/>
                    <a:ln>
                      <a:noFill/>
                    </a:ln>
                  </pic:spPr>
                </pic:pic>
              </a:graphicData>
            </a:graphic>
          </wp:inline>
        </w:drawing>
      </w:r>
      <w:r w:rsidR="002E3BB3">
        <w:rPr>
          <w:rFonts w:hint="eastAsia"/>
        </w:rPr>
        <w:t xml:space="preserve">　　　</w:t>
      </w:r>
      <w:r w:rsidR="002E3BB3">
        <w:rPr>
          <w:noProof/>
        </w:rPr>
        <w:drawing>
          <wp:inline distT="0" distB="0" distL="0" distR="0" wp14:anchorId="30360D6C" wp14:editId="24ADC72C">
            <wp:extent cx="2244346" cy="3514725"/>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8173" cy="3520718"/>
                    </a:xfrm>
                    <a:prstGeom prst="rect">
                      <a:avLst/>
                    </a:prstGeom>
                    <a:noFill/>
                    <a:ln>
                      <a:noFill/>
                    </a:ln>
                  </pic:spPr>
                </pic:pic>
              </a:graphicData>
            </a:graphic>
          </wp:inline>
        </w:drawing>
      </w:r>
      <w:r w:rsidR="002E3BB3">
        <w:rPr>
          <w:rFonts w:hint="eastAsia"/>
        </w:rPr>
        <w:t xml:space="preserve">　</w:t>
      </w:r>
    </w:p>
    <w:sectPr w:rsidR="00AC4362" w:rsidSect="00D316AD">
      <w:footerReference w:type="default" r:id="rId41"/>
      <w:pgSz w:w="11906" w:h="16838"/>
      <w:pgMar w:top="1985" w:right="99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FEF" w:rsidRDefault="009D4FEF" w:rsidP="00D61357">
      <w:r>
        <w:separator/>
      </w:r>
    </w:p>
  </w:endnote>
  <w:endnote w:type="continuationSeparator" w:id="0">
    <w:p w:rsidR="009D4FEF" w:rsidRDefault="009D4FEF" w:rsidP="00D6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587962"/>
      <w:docPartObj>
        <w:docPartGallery w:val="Page Numbers (Bottom of Page)"/>
        <w:docPartUnique/>
      </w:docPartObj>
    </w:sdtPr>
    <w:sdtEndPr/>
    <w:sdtContent>
      <w:p w:rsidR="00D61357" w:rsidRDefault="00D61357">
        <w:pPr>
          <w:pStyle w:val="a7"/>
          <w:jc w:val="right"/>
        </w:pPr>
        <w:r>
          <w:fldChar w:fldCharType="begin"/>
        </w:r>
        <w:r>
          <w:instrText>PAGE   \* MERGEFORMAT</w:instrText>
        </w:r>
        <w:r>
          <w:fldChar w:fldCharType="separate"/>
        </w:r>
        <w:r w:rsidR="00705E38" w:rsidRPr="00705E38">
          <w:rPr>
            <w:noProof/>
            <w:lang w:val="ja-JP"/>
          </w:rPr>
          <w:t>1</w:t>
        </w:r>
        <w:r>
          <w:fldChar w:fldCharType="end"/>
        </w:r>
      </w:p>
    </w:sdtContent>
  </w:sdt>
  <w:p w:rsidR="00D61357" w:rsidRDefault="00D613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FEF" w:rsidRDefault="009D4FEF" w:rsidP="00D61357">
      <w:r>
        <w:separator/>
      </w:r>
    </w:p>
  </w:footnote>
  <w:footnote w:type="continuationSeparator" w:id="0">
    <w:p w:rsidR="009D4FEF" w:rsidRDefault="009D4FEF" w:rsidP="00D613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8085A"/>
    <w:multiLevelType w:val="multilevel"/>
    <w:tmpl w:val="04AE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45270E"/>
    <w:multiLevelType w:val="multilevel"/>
    <w:tmpl w:val="0B46B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BB07B0"/>
    <w:multiLevelType w:val="multilevel"/>
    <w:tmpl w:val="2A2A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E937B2"/>
    <w:multiLevelType w:val="multilevel"/>
    <w:tmpl w:val="E2E4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0B4D78"/>
    <w:multiLevelType w:val="multilevel"/>
    <w:tmpl w:val="9568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801E56"/>
    <w:multiLevelType w:val="multilevel"/>
    <w:tmpl w:val="F330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782F2E"/>
    <w:multiLevelType w:val="multilevel"/>
    <w:tmpl w:val="8A28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357"/>
    <w:rsid w:val="00012E9D"/>
    <w:rsid w:val="00110613"/>
    <w:rsid w:val="00134088"/>
    <w:rsid w:val="001C500A"/>
    <w:rsid w:val="001E2653"/>
    <w:rsid w:val="00291036"/>
    <w:rsid w:val="002D6742"/>
    <w:rsid w:val="002E3BB3"/>
    <w:rsid w:val="002E72AE"/>
    <w:rsid w:val="00301C80"/>
    <w:rsid w:val="00302EAA"/>
    <w:rsid w:val="0032097F"/>
    <w:rsid w:val="003235C1"/>
    <w:rsid w:val="0033148D"/>
    <w:rsid w:val="00383365"/>
    <w:rsid w:val="00395CD2"/>
    <w:rsid w:val="00396765"/>
    <w:rsid w:val="003B5136"/>
    <w:rsid w:val="00481858"/>
    <w:rsid w:val="004935D1"/>
    <w:rsid w:val="004A5D6F"/>
    <w:rsid w:val="00534B53"/>
    <w:rsid w:val="005424C3"/>
    <w:rsid w:val="0056036A"/>
    <w:rsid w:val="00562A16"/>
    <w:rsid w:val="005A498B"/>
    <w:rsid w:val="005A63CB"/>
    <w:rsid w:val="00616DB7"/>
    <w:rsid w:val="00662682"/>
    <w:rsid w:val="00675DE4"/>
    <w:rsid w:val="00694B06"/>
    <w:rsid w:val="006A3381"/>
    <w:rsid w:val="006D5F19"/>
    <w:rsid w:val="00705E38"/>
    <w:rsid w:val="0078265E"/>
    <w:rsid w:val="007C5F34"/>
    <w:rsid w:val="007E4ECB"/>
    <w:rsid w:val="00801461"/>
    <w:rsid w:val="008C7DCB"/>
    <w:rsid w:val="0091662E"/>
    <w:rsid w:val="00934A72"/>
    <w:rsid w:val="009752C1"/>
    <w:rsid w:val="0098006C"/>
    <w:rsid w:val="009D4FEF"/>
    <w:rsid w:val="009D7973"/>
    <w:rsid w:val="009F0735"/>
    <w:rsid w:val="00AC4362"/>
    <w:rsid w:val="00AE73B2"/>
    <w:rsid w:val="00AF4ED8"/>
    <w:rsid w:val="00B06AAC"/>
    <w:rsid w:val="00BE1CA6"/>
    <w:rsid w:val="00BF0B80"/>
    <w:rsid w:val="00BF5224"/>
    <w:rsid w:val="00C40229"/>
    <w:rsid w:val="00D316AD"/>
    <w:rsid w:val="00D433D8"/>
    <w:rsid w:val="00D61357"/>
    <w:rsid w:val="00D928C5"/>
    <w:rsid w:val="00DB49E4"/>
    <w:rsid w:val="00DC15A0"/>
    <w:rsid w:val="00DF0403"/>
    <w:rsid w:val="00E66A52"/>
    <w:rsid w:val="00EF3DC9"/>
    <w:rsid w:val="00F2227A"/>
    <w:rsid w:val="00F25FC7"/>
    <w:rsid w:val="00F30546"/>
    <w:rsid w:val="00F540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38336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0"/>
    <w:uiPriority w:val="9"/>
    <w:qFormat/>
    <w:rsid w:val="00383365"/>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383365"/>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link w:val="40"/>
    <w:uiPriority w:val="9"/>
    <w:qFormat/>
    <w:rsid w:val="00383365"/>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3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1357"/>
    <w:rPr>
      <w:rFonts w:asciiTheme="majorHAnsi" w:eastAsiaTheme="majorEastAsia" w:hAnsiTheme="majorHAnsi" w:cstheme="majorBidi"/>
      <w:sz w:val="18"/>
      <w:szCs w:val="18"/>
    </w:rPr>
  </w:style>
  <w:style w:type="paragraph" w:styleId="a5">
    <w:name w:val="header"/>
    <w:basedOn w:val="a"/>
    <w:link w:val="a6"/>
    <w:uiPriority w:val="99"/>
    <w:unhideWhenUsed/>
    <w:rsid w:val="00D61357"/>
    <w:pPr>
      <w:tabs>
        <w:tab w:val="center" w:pos="4252"/>
        <w:tab w:val="right" w:pos="8504"/>
      </w:tabs>
      <w:snapToGrid w:val="0"/>
    </w:pPr>
  </w:style>
  <w:style w:type="character" w:customStyle="1" w:styleId="a6">
    <w:name w:val="ヘッダー (文字)"/>
    <w:basedOn w:val="a0"/>
    <w:link w:val="a5"/>
    <w:uiPriority w:val="99"/>
    <w:rsid w:val="00D61357"/>
  </w:style>
  <w:style w:type="paragraph" w:styleId="a7">
    <w:name w:val="footer"/>
    <w:basedOn w:val="a"/>
    <w:link w:val="a8"/>
    <w:uiPriority w:val="99"/>
    <w:unhideWhenUsed/>
    <w:rsid w:val="00D61357"/>
    <w:pPr>
      <w:tabs>
        <w:tab w:val="center" w:pos="4252"/>
        <w:tab w:val="right" w:pos="8504"/>
      </w:tabs>
      <w:snapToGrid w:val="0"/>
    </w:pPr>
  </w:style>
  <w:style w:type="character" w:customStyle="1" w:styleId="a8">
    <w:name w:val="フッター (文字)"/>
    <w:basedOn w:val="a0"/>
    <w:link w:val="a7"/>
    <w:uiPriority w:val="99"/>
    <w:rsid w:val="00D61357"/>
  </w:style>
  <w:style w:type="character" w:customStyle="1" w:styleId="10">
    <w:name w:val="見出し 1 (文字)"/>
    <w:basedOn w:val="a0"/>
    <w:link w:val="1"/>
    <w:uiPriority w:val="9"/>
    <w:rsid w:val="00383365"/>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rsid w:val="00383365"/>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383365"/>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rsid w:val="00383365"/>
    <w:rPr>
      <w:rFonts w:ascii="ＭＳ Ｐゴシック" w:eastAsia="ＭＳ Ｐゴシック" w:hAnsi="ＭＳ Ｐゴシック" w:cs="ＭＳ Ｐゴシック"/>
      <w:b/>
      <w:bCs/>
      <w:kern w:val="0"/>
      <w:sz w:val="24"/>
      <w:szCs w:val="24"/>
    </w:rPr>
  </w:style>
  <w:style w:type="character" w:styleId="a9">
    <w:name w:val="Hyperlink"/>
    <w:basedOn w:val="a0"/>
    <w:uiPriority w:val="99"/>
    <w:semiHidden/>
    <w:unhideWhenUsed/>
    <w:rsid w:val="00383365"/>
    <w:rPr>
      <w:color w:val="0000FF"/>
      <w:u w:val="single"/>
    </w:rPr>
  </w:style>
  <w:style w:type="paragraph" w:styleId="Web">
    <w:name w:val="Normal (Web)"/>
    <w:basedOn w:val="a"/>
    <w:uiPriority w:val="99"/>
    <w:semiHidden/>
    <w:unhideWhenUsed/>
    <w:rsid w:val="003833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witter-handle">
    <w:name w:val="twitter-handle"/>
    <w:basedOn w:val="a0"/>
    <w:rsid w:val="00383365"/>
  </w:style>
  <w:style w:type="paragraph" w:customStyle="1" w:styleId="wp-caption-text">
    <w:name w:val="wp-caption-text"/>
    <w:basedOn w:val="a"/>
    <w:rsid w:val="003833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enter-text">
    <w:name w:val="enter-text"/>
    <w:basedOn w:val="a0"/>
    <w:rsid w:val="00383365"/>
  </w:style>
  <w:style w:type="character" w:customStyle="1" w:styleId="is-vishidden">
    <w:name w:val="is-vishidden"/>
    <w:basedOn w:val="a0"/>
    <w:rsid w:val="00383365"/>
  </w:style>
  <w:style w:type="paragraph" w:styleId="aa">
    <w:name w:val="Date"/>
    <w:basedOn w:val="a"/>
    <w:next w:val="a"/>
    <w:link w:val="ab"/>
    <w:uiPriority w:val="99"/>
    <w:semiHidden/>
    <w:unhideWhenUsed/>
    <w:rsid w:val="00534B53"/>
  </w:style>
  <w:style w:type="character" w:customStyle="1" w:styleId="ab">
    <w:name w:val="日付 (文字)"/>
    <w:basedOn w:val="a0"/>
    <w:link w:val="aa"/>
    <w:uiPriority w:val="99"/>
    <w:semiHidden/>
    <w:rsid w:val="00534B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38336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0"/>
    <w:uiPriority w:val="9"/>
    <w:qFormat/>
    <w:rsid w:val="00383365"/>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383365"/>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link w:val="40"/>
    <w:uiPriority w:val="9"/>
    <w:qFormat/>
    <w:rsid w:val="00383365"/>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3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1357"/>
    <w:rPr>
      <w:rFonts w:asciiTheme="majorHAnsi" w:eastAsiaTheme="majorEastAsia" w:hAnsiTheme="majorHAnsi" w:cstheme="majorBidi"/>
      <w:sz w:val="18"/>
      <w:szCs w:val="18"/>
    </w:rPr>
  </w:style>
  <w:style w:type="paragraph" w:styleId="a5">
    <w:name w:val="header"/>
    <w:basedOn w:val="a"/>
    <w:link w:val="a6"/>
    <w:uiPriority w:val="99"/>
    <w:unhideWhenUsed/>
    <w:rsid w:val="00D61357"/>
    <w:pPr>
      <w:tabs>
        <w:tab w:val="center" w:pos="4252"/>
        <w:tab w:val="right" w:pos="8504"/>
      </w:tabs>
      <w:snapToGrid w:val="0"/>
    </w:pPr>
  </w:style>
  <w:style w:type="character" w:customStyle="1" w:styleId="a6">
    <w:name w:val="ヘッダー (文字)"/>
    <w:basedOn w:val="a0"/>
    <w:link w:val="a5"/>
    <w:uiPriority w:val="99"/>
    <w:rsid w:val="00D61357"/>
  </w:style>
  <w:style w:type="paragraph" w:styleId="a7">
    <w:name w:val="footer"/>
    <w:basedOn w:val="a"/>
    <w:link w:val="a8"/>
    <w:uiPriority w:val="99"/>
    <w:unhideWhenUsed/>
    <w:rsid w:val="00D61357"/>
    <w:pPr>
      <w:tabs>
        <w:tab w:val="center" w:pos="4252"/>
        <w:tab w:val="right" w:pos="8504"/>
      </w:tabs>
      <w:snapToGrid w:val="0"/>
    </w:pPr>
  </w:style>
  <w:style w:type="character" w:customStyle="1" w:styleId="a8">
    <w:name w:val="フッター (文字)"/>
    <w:basedOn w:val="a0"/>
    <w:link w:val="a7"/>
    <w:uiPriority w:val="99"/>
    <w:rsid w:val="00D61357"/>
  </w:style>
  <w:style w:type="character" w:customStyle="1" w:styleId="10">
    <w:name w:val="見出し 1 (文字)"/>
    <w:basedOn w:val="a0"/>
    <w:link w:val="1"/>
    <w:uiPriority w:val="9"/>
    <w:rsid w:val="00383365"/>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rsid w:val="00383365"/>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383365"/>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rsid w:val="00383365"/>
    <w:rPr>
      <w:rFonts w:ascii="ＭＳ Ｐゴシック" w:eastAsia="ＭＳ Ｐゴシック" w:hAnsi="ＭＳ Ｐゴシック" w:cs="ＭＳ Ｐゴシック"/>
      <w:b/>
      <w:bCs/>
      <w:kern w:val="0"/>
      <w:sz w:val="24"/>
      <w:szCs w:val="24"/>
    </w:rPr>
  </w:style>
  <w:style w:type="character" w:styleId="a9">
    <w:name w:val="Hyperlink"/>
    <w:basedOn w:val="a0"/>
    <w:uiPriority w:val="99"/>
    <w:semiHidden/>
    <w:unhideWhenUsed/>
    <w:rsid w:val="00383365"/>
    <w:rPr>
      <w:color w:val="0000FF"/>
      <w:u w:val="single"/>
    </w:rPr>
  </w:style>
  <w:style w:type="paragraph" w:styleId="Web">
    <w:name w:val="Normal (Web)"/>
    <w:basedOn w:val="a"/>
    <w:uiPriority w:val="99"/>
    <w:semiHidden/>
    <w:unhideWhenUsed/>
    <w:rsid w:val="003833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witter-handle">
    <w:name w:val="twitter-handle"/>
    <w:basedOn w:val="a0"/>
    <w:rsid w:val="00383365"/>
  </w:style>
  <w:style w:type="paragraph" w:customStyle="1" w:styleId="wp-caption-text">
    <w:name w:val="wp-caption-text"/>
    <w:basedOn w:val="a"/>
    <w:rsid w:val="003833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enter-text">
    <w:name w:val="enter-text"/>
    <w:basedOn w:val="a0"/>
    <w:rsid w:val="00383365"/>
  </w:style>
  <w:style w:type="character" w:customStyle="1" w:styleId="is-vishidden">
    <w:name w:val="is-vishidden"/>
    <w:basedOn w:val="a0"/>
    <w:rsid w:val="00383365"/>
  </w:style>
  <w:style w:type="paragraph" w:styleId="aa">
    <w:name w:val="Date"/>
    <w:basedOn w:val="a"/>
    <w:next w:val="a"/>
    <w:link w:val="ab"/>
    <w:uiPriority w:val="99"/>
    <w:semiHidden/>
    <w:unhideWhenUsed/>
    <w:rsid w:val="00534B53"/>
  </w:style>
  <w:style w:type="character" w:customStyle="1" w:styleId="ab">
    <w:name w:val="日付 (文字)"/>
    <w:basedOn w:val="a0"/>
    <w:link w:val="aa"/>
    <w:uiPriority w:val="99"/>
    <w:semiHidden/>
    <w:rsid w:val="00534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131410">
      <w:bodyDiv w:val="1"/>
      <w:marLeft w:val="0"/>
      <w:marRight w:val="0"/>
      <w:marTop w:val="0"/>
      <w:marBottom w:val="0"/>
      <w:divBdr>
        <w:top w:val="none" w:sz="0" w:space="0" w:color="auto"/>
        <w:left w:val="none" w:sz="0" w:space="0" w:color="auto"/>
        <w:bottom w:val="none" w:sz="0" w:space="0" w:color="auto"/>
        <w:right w:val="none" w:sz="0" w:space="0" w:color="auto"/>
      </w:divBdr>
      <w:divsChild>
        <w:div w:id="1850488059">
          <w:marLeft w:val="0"/>
          <w:marRight w:val="0"/>
          <w:marTop w:val="0"/>
          <w:marBottom w:val="0"/>
          <w:divBdr>
            <w:top w:val="none" w:sz="0" w:space="0" w:color="auto"/>
            <w:left w:val="none" w:sz="0" w:space="0" w:color="auto"/>
            <w:bottom w:val="none" w:sz="0" w:space="0" w:color="auto"/>
            <w:right w:val="none" w:sz="0" w:space="0" w:color="auto"/>
          </w:divBdr>
          <w:divsChild>
            <w:div w:id="893153037">
              <w:marLeft w:val="0"/>
              <w:marRight w:val="0"/>
              <w:marTop w:val="0"/>
              <w:marBottom w:val="0"/>
              <w:divBdr>
                <w:top w:val="none" w:sz="0" w:space="0" w:color="auto"/>
                <w:left w:val="none" w:sz="0" w:space="0" w:color="auto"/>
                <w:bottom w:val="none" w:sz="0" w:space="0" w:color="auto"/>
                <w:right w:val="none" w:sz="0" w:space="0" w:color="auto"/>
              </w:divBdr>
              <w:divsChild>
                <w:div w:id="1723868851">
                  <w:marLeft w:val="0"/>
                  <w:marRight w:val="0"/>
                  <w:marTop w:val="0"/>
                  <w:marBottom w:val="0"/>
                  <w:divBdr>
                    <w:top w:val="none" w:sz="0" w:space="0" w:color="auto"/>
                    <w:left w:val="none" w:sz="0" w:space="0" w:color="auto"/>
                    <w:bottom w:val="none" w:sz="0" w:space="0" w:color="auto"/>
                    <w:right w:val="none" w:sz="0" w:space="0" w:color="auto"/>
                  </w:divBdr>
                  <w:divsChild>
                    <w:div w:id="1855264512">
                      <w:marLeft w:val="0"/>
                      <w:marRight w:val="0"/>
                      <w:marTop w:val="0"/>
                      <w:marBottom w:val="0"/>
                      <w:divBdr>
                        <w:top w:val="none" w:sz="0" w:space="0" w:color="auto"/>
                        <w:left w:val="none" w:sz="0" w:space="0" w:color="auto"/>
                        <w:bottom w:val="none" w:sz="0" w:space="0" w:color="auto"/>
                        <w:right w:val="none" w:sz="0" w:space="0" w:color="auto"/>
                      </w:divBdr>
                      <w:divsChild>
                        <w:div w:id="1997611964">
                          <w:marLeft w:val="0"/>
                          <w:marRight w:val="0"/>
                          <w:marTop w:val="0"/>
                          <w:marBottom w:val="0"/>
                          <w:divBdr>
                            <w:top w:val="none" w:sz="0" w:space="0" w:color="auto"/>
                            <w:left w:val="none" w:sz="0" w:space="0" w:color="auto"/>
                            <w:bottom w:val="none" w:sz="0" w:space="0" w:color="auto"/>
                            <w:right w:val="none" w:sz="0" w:space="0" w:color="auto"/>
                          </w:divBdr>
                          <w:divsChild>
                            <w:div w:id="175581126">
                              <w:marLeft w:val="0"/>
                              <w:marRight w:val="0"/>
                              <w:marTop w:val="0"/>
                              <w:marBottom w:val="0"/>
                              <w:divBdr>
                                <w:top w:val="none" w:sz="0" w:space="0" w:color="auto"/>
                                <w:left w:val="none" w:sz="0" w:space="0" w:color="auto"/>
                                <w:bottom w:val="none" w:sz="0" w:space="0" w:color="auto"/>
                                <w:right w:val="none" w:sz="0" w:space="0" w:color="auto"/>
                              </w:divBdr>
                              <w:divsChild>
                                <w:div w:id="1757507991">
                                  <w:marLeft w:val="0"/>
                                  <w:marRight w:val="0"/>
                                  <w:marTop w:val="0"/>
                                  <w:marBottom w:val="0"/>
                                  <w:divBdr>
                                    <w:top w:val="none" w:sz="0" w:space="0" w:color="auto"/>
                                    <w:left w:val="none" w:sz="0" w:space="0" w:color="auto"/>
                                    <w:bottom w:val="none" w:sz="0" w:space="0" w:color="auto"/>
                                    <w:right w:val="none" w:sz="0" w:space="0" w:color="auto"/>
                                  </w:divBdr>
                                  <w:divsChild>
                                    <w:div w:id="2001689245">
                                      <w:marLeft w:val="0"/>
                                      <w:marRight w:val="0"/>
                                      <w:marTop w:val="0"/>
                                      <w:marBottom w:val="0"/>
                                      <w:divBdr>
                                        <w:top w:val="none" w:sz="0" w:space="0" w:color="auto"/>
                                        <w:left w:val="none" w:sz="0" w:space="0" w:color="auto"/>
                                        <w:bottom w:val="none" w:sz="0" w:space="0" w:color="auto"/>
                                        <w:right w:val="none" w:sz="0" w:space="0" w:color="auto"/>
                                      </w:divBdr>
                                    </w:div>
                                  </w:divsChild>
                                </w:div>
                                <w:div w:id="1204638053">
                                  <w:marLeft w:val="0"/>
                                  <w:marRight w:val="0"/>
                                  <w:marTop w:val="0"/>
                                  <w:marBottom w:val="0"/>
                                  <w:divBdr>
                                    <w:top w:val="none" w:sz="0" w:space="0" w:color="auto"/>
                                    <w:left w:val="none" w:sz="0" w:space="0" w:color="auto"/>
                                    <w:bottom w:val="none" w:sz="0" w:space="0" w:color="auto"/>
                                    <w:right w:val="none" w:sz="0" w:space="0" w:color="auto"/>
                                  </w:divBdr>
                                  <w:divsChild>
                                    <w:div w:id="43915728">
                                      <w:marLeft w:val="0"/>
                                      <w:marRight w:val="0"/>
                                      <w:marTop w:val="0"/>
                                      <w:marBottom w:val="0"/>
                                      <w:divBdr>
                                        <w:top w:val="none" w:sz="0" w:space="0" w:color="auto"/>
                                        <w:left w:val="none" w:sz="0" w:space="0" w:color="auto"/>
                                        <w:bottom w:val="none" w:sz="0" w:space="0" w:color="auto"/>
                                        <w:right w:val="none" w:sz="0" w:space="0" w:color="auto"/>
                                      </w:divBdr>
                                    </w:div>
                                  </w:divsChild>
                                </w:div>
                                <w:div w:id="649560029">
                                  <w:marLeft w:val="0"/>
                                  <w:marRight w:val="0"/>
                                  <w:marTop w:val="0"/>
                                  <w:marBottom w:val="0"/>
                                  <w:divBdr>
                                    <w:top w:val="none" w:sz="0" w:space="0" w:color="auto"/>
                                    <w:left w:val="none" w:sz="0" w:space="0" w:color="auto"/>
                                    <w:bottom w:val="none" w:sz="0" w:space="0" w:color="auto"/>
                                    <w:right w:val="none" w:sz="0" w:space="0" w:color="auto"/>
                                  </w:divBdr>
                                  <w:divsChild>
                                    <w:div w:id="1469515577">
                                      <w:marLeft w:val="0"/>
                                      <w:marRight w:val="0"/>
                                      <w:marTop w:val="0"/>
                                      <w:marBottom w:val="0"/>
                                      <w:divBdr>
                                        <w:top w:val="none" w:sz="0" w:space="0" w:color="auto"/>
                                        <w:left w:val="none" w:sz="0" w:space="0" w:color="auto"/>
                                        <w:bottom w:val="none" w:sz="0" w:space="0" w:color="auto"/>
                                        <w:right w:val="none" w:sz="0" w:space="0" w:color="auto"/>
                                      </w:divBdr>
                                    </w:div>
                                  </w:divsChild>
                                </w:div>
                                <w:div w:id="2065399150">
                                  <w:marLeft w:val="0"/>
                                  <w:marRight w:val="0"/>
                                  <w:marTop w:val="0"/>
                                  <w:marBottom w:val="0"/>
                                  <w:divBdr>
                                    <w:top w:val="none" w:sz="0" w:space="0" w:color="auto"/>
                                    <w:left w:val="none" w:sz="0" w:space="0" w:color="auto"/>
                                    <w:bottom w:val="none" w:sz="0" w:space="0" w:color="auto"/>
                                    <w:right w:val="none" w:sz="0" w:space="0" w:color="auto"/>
                                  </w:divBdr>
                                  <w:divsChild>
                                    <w:div w:id="17419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866642">
                          <w:marLeft w:val="0"/>
                          <w:marRight w:val="0"/>
                          <w:marTop w:val="0"/>
                          <w:marBottom w:val="0"/>
                          <w:divBdr>
                            <w:top w:val="none" w:sz="0" w:space="0" w:color="auto"/>
                            <w:left w:val="none" w:sz="0" w:space="0" w:color="auto"/>
                            <w:bottom w:val="none" w:sz="0" w:space="0" w:color="auto"/>
                            <w:right w:val="none" w:sz="0" w:space="0" w:color="auto"/>
                          </w:divBdr>
                          <w:divsChild>
                            <w:div w:id="1654527288">
                              <w:marLeft w:val="0"/>
                              <w:marRight w:val="0"/>
                              <w:marTop w:val="0"/>
                              <w:marBottom w:val="0"/>
                              <w:divBdr>
                                <w:top w:val="none" w:sz="0" w:space="0" w:color="auto"/>
                                <w:left w:val="none" w:sz="0" w:space="0" w:color="auto"/>
                                <w:bottom w:val="none" w:sz="0" w:space="0" w:color="auto"/>
                                <w:right w:val="none" w:sz="0" w:space="0" w:color="auto"/>
                              </w:divBdr>
                              <w:divsChild>
                                <w:div w:id="79327943">
                                  <w:marLeft w:val="0"/>
                                  <w:marRight w:val="0"/>
                                  <w:marTop w:val="0"/>
                                  <w:marBottom w:val="0"/>
                                  <w:divBdr>
                                    <w:top w:val="none" w:sz="0" w:space="0" w:color="auto"/>
                                    <w:left w:val="none" w:sz="0" w:space="0" w:color="auto"/>
                                    <w:bottom w:val="none" w:sz="0" w:space="0" w:color="auto"/>
                                    <w:right w:val="none" w:sz="0" w:space="0" w:color="auto"/>
                                  </w:divBdr>
                                  <w:divsChild>
                                    <w:div w:id="776876736">
                                      <w:marLeft w:val="0"/>
                                      <w:marRight w:val="0"/>
                                      <w:marTop w:val="0"/>
                                      <w:marBottom w:val="0"/>
                                      <w:divBdr>
                                        <w:top w:val="none" w:sz="0" w:space="0" w:color="auto"/>
                                        <w:left w:val="none" w:sz="0" w:space="0" w:color="auto"/>
                                        <w:bottom w:val="none" w:sz="0" w:space="0" w:color="auto"/>
                                        <w:right w:val="none" w:sz="0" w:space="0" w:color="auto"/>
                                      </w:divBdr>
                                    </w:div>
                                  </w:divsChild>
                                </w:div>
                                <w:div w:id="2066029804">
                                  <w:marLeft w:val="0"/>
                                  <w:marRight w:val="0"/>
                                  <w:marTop w:val="0"/>
                                  <w:marBottom w:val="0"/>
                                  <w:divBdr>
                                    <w:top w:val="none" w:sz="0" w:space="0" w:color="auto"/>
                                    <w:left w:val="none" w:sz="0" w:space="0" w:color="auto"/>
                                    <w:bottom w:val="none" w:sz="0" w:space="0" w:color="auto"/>
                                    <w:right w:val="none" w:sz="0" w:space="0" w:color="auto"/>
                                  </w:divBdr>
                                  <w:divsChild>
                                    <w:div w:id="1885751724">
                                      <w:marLeft w:val="0"/>
                                      <w:marRight w:val="0"/>
                                      <w:marTop w:val="0"/>
                                      <w:marBottom w:val="0"/>
                                      <w:divBdr>
                                        <w:top w:val="none" w:sz="0" w:space="0" w:color="auto"/>
                                        <w:left w:val="none" w:sz="0" w:space="0" w:color="auto"/>
                                        <w:bottom w:val="none" w:sz="0" w:space="0" w:color="auto"/>
                                        <w:right w:val="none" w:sz="0" w:space="0" w:color="auto"/>
                                      </w:divBdr>
                                    </w:div>
                                  </w:divsChild>
                                </w:div>
                                <w:div w:id="1824083165">
                                  <w:marLeft w:val="0"/>
                                  <w:marRight w:val="0"/>
                                  <w:marTop w:val="0"/>
                                  <w:marBottom w:val="0"/>
                                  <w:divBdr>
                                    <w:top w:val="none" w:sz="0" w:space="0" w:color="auto"/>
                                    <w:left w:val="none" w:sz="0" w:space="0" w:color="auto"/>
                                    <w:bottom w:val="none" w:sz="0" w:space="0" w:color="auto"/>
                                    <w:right w:val="none" w:sz="0" w:space="0" w:color="auto"/>
                                  </w:divBdr>
                                  <w:divsChild>
                                    <w:div w:id="98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80921">
                          <w:marLeft w:val="0"/>
                          <w:marRight w:val="0"/>
                          <w:marTop w:val="0"/>
                          <w:marBottom w:val="0"/>
                          <w:divBdr>
                            <w:top w:val="none" w:sz="0" w:space="0" w:color="auto"/>
                            <w:left w:val="none" w:sz="0" w:space="0" w:color="auto"/>
                            <w:bottom w:val="none" w:sz="0" w:space="0" w:color="auto"/>
                            <w:right w:val="none" w:sz="0" w:space="0" w:color="auto"/>
                          </w:divBdr>
                          <w:divsChild>
                            <w:div w:id="1660038380">
                              <w:marLeft w:val="0"/>
                              <w:marRight w:val="0"/>
                              <w:marTop w:val="0"/>
                              <w:marBottom w:val="0"/>
                              <w:divBdr>
                                <w:top w:val="none" w:sz="0" w:space="0" w:color="auto"/>
                                <w:left w:val="none" w:sz="0" w:space="0" w:color="auto"/>
                                <w:bottom w:val="none" w:sz="0" w:space="0" w:color="auto"/>
                                <w:right w:val="none" w:sz="0" w:space="0" w:color="auto"/>
                              </w:divBdr>
                              <w:divsChild>
                                <w:div w:id="444858717">
                                  <w:marLeft w:val="0"/>
                                  <w:marRight w:val="0"/>
                                  <w:marTop w:val="0"/>
                                  <w:marBottom w:val="0"/>
                                  <w:divBdr>
                                    <w:top w:val="none" w:sz="0" w:space="0" w:color="auto"/>
                                    <w:left w:val="none" w:sz="0" w:space="0" w:color="auto"/>
                                    <w:bottom w:val="none" w:sz="0" w:space="0" w:color="auto"/>
                                    <w:right w:val="none" w:sz="0" w:space="0" w:color="auto"/>
                                  </w:divBdr>
                                  <w:divsChild>
                                    <w:div w:id="1111126768">
                                      <w:marLeft w:val="0"/>
                                      <w:marRight w:val="0"/>
                                      <w:marTop w:val="0"/>
                                      <w:marBottom w:val="0"/>
                                      <w:divBdr>
                                        <w:top w:val="none" w:sz="0" w:space="0" w:color="auto"/>
                                        <w:left w:val="none" w:sz="0" w:space="0" w:color="auto"/>
                                        <w:bottom w:val="none" w:sz="0" w:space="0" w:color="auto"/>
                                        <w:right w:val="none" w:sz="0" w:space="0" w:color="auto"/>
                                      </w:divBdr>
                                    </w:div>
                                  </w:divsChild>
                                </w:div>
                                <w:div w:id="172767386">
                                  <w:marLeft w:val="0"/>
                                  <w:marRight w:val="0"/>
                                  <w:marTop w:val="0"/>
                                  <w:marBottom w:val="0"/>
                                  <w:divBdr>
                                    <w:top w:val="none" w:sz="0" w:space="0" w:color="auto"/>
                                    <w:left w:val="none" w:sz="0" w:space="0" w:color="auto"/>
                                    <w:bottom w:val="none" w:sz="0" w:space="0" w:color="auto"/>
                                    <w:right w:val="none" w:sz="0" w:space="0" w:color="auto"/>
                                  </w:divBdr>
                                  <w:divsChild>
                                    <w:div w:id="1082797393">
                                      <w:marLeft w:val="0"/>
                                      <w:marRight w:val="0"/>
                                      <w:marTop w:val="0"/>
                                      <w:marBottom w:val="0"/>
                                      <w:divBdr>
                                        <w:top w:val="none" w:sz="0" w:space="0" w:color="auto"/>
                                        <w:left w:val="none" w:sz="0" w:space="0" w:color="auto"/>
                                        <w:bottom w:val="none" w:sz="0" w:space="0" w:color="auto"/>
                                        <w:right w:val="none" w:sz="0" w:space="0" w:color="auto"/>
                                      </w:divBdr>
                                    </w:div>
                                  </w:divsChild>
                                </w:div>
                                <w:div w:id="1553080017">
                                  <w:marLeft w:val="0"/>
                                  <w:marRight w:val="0"/>
                                  <w:marTop w:val="0"/>
                                  <w:marBottom w:val="0"/>
                                  <w:divBdr>
                                    <w:top w:val="none" w:sz="0" w:space="0" w:color="auto"/>
                                    <w:left w:val="none" w:sz="0" w:space="0" w:color="auto"/>
                                    <w:bottom w:val="none" w:sz="0" w:space="0" w:color="auto"/>
                                    <w:right w:val="none" w:sz="0" w:space="0" w:color="auto"/>
                                  </w:divBdr>
                                  <w:divsChild>
                                    <w:div w:id="481041119">
                                      <w:marLeft w:val="0"/>
                                      <w:marRight w:val="0"/>
                                      <w:marTop w:val="0"/>
                                      <w:marBottom w:val="0"/>
                                      <w:divBdr>
                                        <w:top w:val="none" w:sz="0" w:space="0" w:color="auto"/>
                                        <w:left w:val="none" w:sz="0" w:space="0" w:color="auto"/>
                                        <w:bottom w:val="none" w:sz="0" w:space="0" w:color="auto"/>
                                        <w:right w:val="none" w:sz="0" w:space="0" w:color="auto"/>
                                      </w:divBdr>
                                    </w:div>
                                  </w:divsChild>
                                </w:div>
                                <w:div w:id="1091043978">
                                  <w:marLeft w:val="0"/>
                                  <w:marRight w:val="0"/>
                                  <w:marTop w:val="0"/>
                                  <w:marBottom w:val="0"/>
                                  <w:divBdr>
                                    <w:top w:val="none" w:sz="0" w:space="0" w:color="auto"/>
                                    <w:left w:val="none" w:sz="0" w:space="0" w:color="auto"/>
                                    <w:bottom w:val="none" w:sz="0" w:space="0" w:color="auto"/>
                                    <w:right w:val="none" w:sz="0" w:space="0" w:color="auto"/>
                                  </w:divBdr>
                                  <w:divsChild>
                                    <w:div w:id="21134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7356">
                          <w:marLeft w:val="0"/>
                          <w:marRight w:val="0"/>
                          <w:marTop w:val="0"/>
                          <w:marBottom w:val="0"/>
                          <w:divBdr>
                            <w:top w:val="none" w:sz="0" w:space="0" w:color="auto"/>
                            <w:left w:val="none" w:sz="0" w:space="0" w:color="auto"/>
                            <w:bottom w:val="none" w:sz="0" w:space="0" w:color="auto"/>
                            <w:right w:val="none" w:sz="0" w:space="0" w:color="auto"/>
                          </w:divBdr>
                          <w:divsChild>
                            <w:div w:id="1508519802">
                              <w:marLeft w:val="0"/>
                              <w:marRight w:val="0"/>
                              <w:marTop w:val="0"/>
                              <w:marBottom w:val="0"/>
                              <w:divBdr>
                                <w:top w:val="none" w:sz="0" w:space="0" w:color="auto"/>
                                <w:left w:val="none" w:sz="0" w:space="0" w:color="auto"/>
                                <w:bottom w:val="none" w:sz="0" w:space="0" w:color="auto"/>
                                <w:right w:val="none" w:sz="0" w:space="0" w:color="auto"/>
                              </w:divBdr>
                              <w:divsChild>
                                <w:div w:id="1828747510">
                                  <w:marLeft w:val="0"/>
                                  <w:marRight w:val="0"/>
                                  <w:marTop w:val="0"/>
                                  <w:marBottom w:val="0"/>
                                  <w:divBdr>
                                    <w:top w:val="none" w:sz="0" w:space="0" w:color="auto"/>
                                    <w:left w:val="none" w:sz="0" w:space="0" w:color="auto"/>
                                    <w:bottom w:val="none" w:sz="0" w:space="0" w:color="auto"/>
                                    <w:right w:val="none" w:sz="0" w:space="0" w:color="auto"/>
                                  </w:divBdr>
                                  <w:divsChild>
                                    <w:div w:id="1010791642">
                                      <w:marLeft w:val="0"/>
                                      <w:marRight w:val="0"/>
                                      <w:marTop w:val="0"/>
                                      <w:marBottom w:val="0"/>
                                      <w:divBdr>
                                        <w:top w:val="none" w:sz="0" w:space="0" w:color="auto"/>
                                        <w:left w:val="none" w:sz="0" w:space="0" w:color="auto"/>
                                        <w:bottom w:val="none" w:sz="0" w:space="0" w:color="auto"/>
                                        <w:right w:val="none" w:sz="0" w:space="0" w:color="auto"/>
                                      </w:divBdr>
                                    </w:div>
                                  </w:divsChild>
                                </w:div>
                                <w:div w:id="1729914931">
                                  <w:marLeft w:val="0"/>
                                  <w:marRight w:val="0"/>
                                  <w:marTop w:val="0"/>
                                  <w:marBottom w:val="0"/>
                                  <w:divBdr>
                                    <w:top w:val="none" w:sz="0" w:space="0" w:color="auto"/>
                                    <w:left w:val="none" w:sz="0" w:space="0" w:color="auto"/>
                                    <w:bottom w:val="none" w:sz="0" w:space="0" w:color="auto"/>
                                    <w:right w:val="none" w:sz="0" w:space="0" w:color="auto"/>
                                  </w:divBdr>
                                  <w:divsChild>
                                    <w:div w:id="108859579">
                                      <w:marLeft w:val="0"/>
                                      <w:marRight w:val="0"/>
                                      <w:marTop w:val="0"/>
                                      <w:marBottom w:val="0"/>
                                      <w:divBdr>
                                        <w:top w:val="none" w:sz="0" w:space="0" w:color="auto"/>
                                        <w:left w:val="none" w:sz="0" w:space="0" w:color="auto"/>
                                        <w:bottom w:val="none" w:sz="0" w:space="0" w:color="auto"/>
                                        <w:right w:val="none" w:sz="0" w:space="0" w:color="auto"/>
                                      </w:divBdr>
                                    </w:div>
                                  </w:divsChild>
                                </w:div>
                                <w:div w:id="2124107474">
                                  <w:marLeft w:val="0"/>
                                  <w:marRight w:val="0"/>
                                  <w:marTop w:val="0"/>
                                  <w:marBottom w:val="0"/>
                                  <w:divBdr>
                                    <w:top w:val="none" w:sz="0" w:space="0" w:color="auto"/>
                                    <w:left w:val="none" w:sz="0" w:space="0" w:color="auto"/>
                                    <w:bottom w:val="none" w:sz="0" w:space="0" w:color="auto"/>
                                    <w:right w:val="none" w:sz="0" w:space="0" w:color="auto"/>
                                  </w:divBdr>
                                  <w:divsChild>
                                    <w:div w:id="1598708772">
                                      <w:marLeft w:val="0"/>
                                      <w:marRight w:val="0"/>
                                      <w:marTop w:val="0"/>
                                      <w:marBottom w:val="0"/>
                                      <w:divBdr>
                                        <w:top w:val="none" w:sz="0" w:space="0" w:color="auto"/>
                                        <w:left w:val="none" w:sz="0" w:space="0" w:color="auto"/>
                                        <w:bottom w:val="none" w:sz="0" w:space="0" w:color="auto"/>
                                        <w:right w:val="none" w:sz="0" w:space="0" w:color="auto"/>
                                      </w:divBdr>
                                    </w:div>
                                  </w:divsChild>
                                </w:div>
                                <w:div w:id="1588923782">
                                  <w:marLeft w:val="0"/>
                                  <w:marRight w:val="0"/>
                                  <w:marTop w:val="0"/>
                                  <w:marBottom w:val="0"/>
                                  <w:divBdr>
                                    <w:top w:val="none" w:sz="0" w:space="0" w:color="auto"/>
                                    <w:left w:val="none" w:sz="0" w:space="0" w:color="auto"/>
                                    <w:bottom w:val="none" w:sz="0" w:space="0" w:color="auto"/>
                                    <w:right w:val="none" w:sz="0" w:space="0" w:color="auto"/>
                                  </w:divBdr>
                                  <w:divsChild>
                                    <w:div w:id="7010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3214">
                          <w:marLeft w:val="0"/>
                          <w:marRight w:val="0"/>
                          <w:marTop w:val="0"/>
                          <w:marBottom w:val="0"/>
                          <w:divBdr>
                            <w:top w:val="none" w:sz="0" w:space="0" w:color="auto"/>
                            <w:left w:val="none" w:sz="0" w:space="0" w:color="auto"/>
                            <w:bottom w:val="none" w:sz="0" w:space="0" w:color="auto"/>
                            <w:right w:val="none" w:sz="0" w:space="0" w:color="auto"/>
                          </w:divBdr>
                          <w:divsChild>
                            <w:div w:id="867453509">
                              <w:marLeft w:val="0"/>
                              <w:marRight w:val="0"/>
                              <w:marTop w:val="0"/>
                              <w:marBottom w:val="0"/>
                              <w:divBdr>
                                <w:top w:val="none" w:sz="0" w:space="0" w:color="auto"/>
                                <w:left w:val="none" w:sz="0" w:space="0" w:color="auto"/>
                                <w:bottom w:val="none" w:sz="0" w:space="0" w:color="auto"/>
                                <w:right w:val="none" w:sz="0" w:space="0" w:color="auto"/>
                              </w:divBdr>
                            </w:div>
                            <w:div w:id="992099003">
                              <w:marLeft w:val="0"/>
                              <w:marRight w:val="0"/>
                              <w:marTop w:val="0"/>
                              <w:marBottom w:val="0"/>
                              <w:divBdr>
                                <w:top w:val="none" w:sz="0" w:space="0" w:color="auto"/>
                                <w:left w:val="none" w:sz="0" w:space="0" w:color="auto"/>
                                <w:bottom w:val="none" w:sz="0" w:space="0" w:color="auto"/>
                                <w:right w:val="none" w:sz="0" w:space="0" w:color="auto"/>
                              </w:divBdr>
                              <w:divsChild>
                                <w:div w:id="781725703">
                                  <w:marLeft w:val="0"/>
                                  <w:marRight w:val="0"/>
                                  <w:marTop w:val="0"/>
                                  <w:marBottom w:val="90"/>
                                  <w:divBdr>
                                    <w:top w:val="single" w:sz="6" w:space="0" w:color="D9D9D9"/>
                                    <w:left w:val="single" w:sz="6" w:space="0" w:color="D9D9D9"/>
                                    <w:bottom w:val="single" w:sz="6" w:space="0" w:color="D9D9D9"/>
                                    <w:right w:val="single" w:sz="6" w:space="0" w:color="D9D9D9"/>
                                  </w:divBdr>
                                </w:div>
                                <w:div w:id="226116916">
                                  <w:marLeft w:val="0"/>
                                  <w:marRight w:val="0"/>
                                  <w:marTop w:val="0"/>
                                  <w:marBottom w:val="90"/>
                                  <w:divBdr>
                                    <w:top w:val="single" w:sz="6" w:space="0" w:color="D9D9D9"/>
                                    <w:left w:val="single" w:sz="6" w:space="0" w:color="D9D9D9"/>
                                    <w:bottom w:val="single" w:sz="6" w:space="0" w:color="D9D9D9"/>
                                    <w:right w:val="single" w:sz="6" w:space="0" w:color="D9D9D9"/>
                                  </w:divBdr>
                                </w:div>
                                <w:div w:id="2142575793">
                                  <w:marLeft w:val="0"/>
                                  <w:marRight w:val="0"/>
                                  <w:marTop w:val="0"/>
                                  <w:marBottom w:val="90"/>
                                  <w:divBdr>
                                    <w:top w:val="single" w:sz="6" w:space="0" w:color="D9D9D9"/>
                                    <w:left w:val="single" w:sz="6" w:space="0" w:color="D9D9D9"/>
                                    <w:bottom w:val="single" w:sz="6" w:space="0" w:color="D9D9D9"/>
                                    <w:right w:val="single" w:sz="6" w:space="0" w:color="D9D9D9"/>
                                  </w:divBdr>
                                </w:div>
                              </w:divsChild>
                            </w:div>
                          </w:divsChild>
                        </w:div>
                        <w:div w:id="1111514110">
                          <w:marLeft w:val="0"/>
                          <w:marRight w:val="0"/>
                          <w:marTop w:val="0"/>
                          <w:marBottom w:val="0"/>
                          <w:divBdr>
                            <w:top w:val="none" w:sz="0" w:space="0" w:color="auto"/>
                            <w:left w:val="none" w:sz="0" w:space="0" w:color="auto"/>
                            <w:bottom w:val="none" w:sz="0" w:space="0" w:color="auto"/>
                            <w:right w:val="none" w:sz="0" w:space="0" w:color="auto"/>
                          </w:divBdr>
                        </w:div>
                        <w:div w:id="1407731096">
                          <w:marLeft w:val="0"/>
                          <w:marRight w:val="0"/>
                          <w:marTop w:val="0"/>
                          <w:marBottom w:val="0"/>
                          <w:divBdr>
                            <w:top w:val="none" w:sz="0" w:space="0" w:color="auto"/>
                            <w:left w:val="none" w:sz="0" w:space="0" w:color="auto"/>
                            <w:bottom w:val="none" w:sz="0" w:space="0" w:color="auto"/>
                            <w:right w:val="none" w:sz="0" w:space="0" w:color="auto"/>
                          </w:divBdr>
                        </w:div>
                        <w:div w:id="864058029">
                          <w:marLeft w:val="0"/>
                          <w:marRight w:val="0"/>
                          <w:marTop w:val="0"/>
                          <w:marBottom w:val="0"/>
                          <w:divBdr>
                            <w:top w:val="none" w:sz="0" w:space="0" w:color="auto"/>
                            <w:left w:val="none" w:sz="0" w:space="0" w:color="auto"/>
                            <w:bottom w:val="none" w:sz="0" w:space="0" w:color="auto"/>
                            <w:right w:val="none" w:sz="0" w:space="0" w:color="auto"/>
                          </w:divBdr>
                          <w:divsChild>
                            <w:div w:id="258492689">
                              <w:marLeft w:val="0"/>
                              <w:marRight w:val="0"/>
                              <w:marTop w:val="0"/>
                              <w:marBottom w:val="0"/>
                              <w:divBdr>
                                <w:top w:val="none" w:sz="0" w:space="0" w:color="auto"/>
                                <w:left w:val="none" w:sz="0" w:space="0" w:color="auto"/>
                                <w:bottom w:val="none" w:sz="0" w:space="0" w:color="auto"/>
                                <w:right w:val="none" w:sz="0" w:space="0" w:color="auto"/>
                              </w:divBdr>
                              <w:divsChild>
                                <w:div w:id="1081871555">
                                  <w:marLeft w:val="0"/>
                                  <w:marRight w:val="0"/>
                                  <w:marTop w:val="0"/>
                                  <w:marBottom w:val="0"/>
                                  <w:divBdr>
                                    <w:top w:val="none" w:sz="0" w:space="0" w:color="auto"/>
                                    <w:left w:val="none" w:sz="0" w:space="0" w:color="auto"/>
                                    <w:bottom w:val="none" w:sz="0" w:space="0" w:color="auto"/>
                                    <w:right w:val="none" w:sz="0" w:space="0" w:color="auto"/>
                                  </w:divBdr>
                                  <w:divsChild>
                                    <w:div w:id="966593058">
                                      <w:marLeft w:val="0"/>
                                      <w:marRight w:val="0"/>
                                      <w:marTop w:val="0"/>
                                      <w:marBottom w:val="0"/>
                                      <w:divBdr>
                                        <w:top w:val="none" w:sz="0" w:space="0" w:color="auto"/>
                                        <w:left w:val="none" w:sz="0" w:space="0" w:color="auto"/>
                                        <w:bottom w:val="none" w:sz="0" w:space="0" w:color="auto"/>
                                        <w:right w:val="none" w:sz="0" w:space="0" w:color="auto"/>
                                      </w:divBdr>
                                      <w:divsChild>
                                        <w:div w:id="1814790102">
                                          <w:marLeft w:val="0"/>
                                          <w:marRight w:val="0"/>
                                          <w:marTop w:val="0"/>
                                          <w:marBottom w:val="0"/>
                                          <w:divBdr>
                                            <w:top w:val="none" w:sz="0" w:space="0" w:color="auto"/>
                                            <w:left w:val="none" w:sz="0" w:space="0" w:color="auto"/>
                                            <w:bottom w:val="none" w:sz="0" w:space="0" w:color="auto"/>
                                            <w:right w:val="none" w:sz="0" w:space="0" w:color="auto"/>
                                          </w:divBdr>
                                        </w:div>
                                        <w:div w:id="1734700444">
                                          <w:marLeft w:val="0"/>
                                          <w:marRight w:val="0"/>
                                          <w:marTop w:val="0"/>
                                          <w:marBottom w:val="0"/>
                                          <w:divBdr>
                                            <w:top w:val="none" w:sz="0" w:space="0" w:color="auto"/>
                                            <w:left w:val="none" w:sz="0" w:space="0" w:color="auto"/>
                                            <w:bottom w:val="none" w:sz="0" w:space="0" w:color="auto"/>
                                            <w:right w:val="none" w:sz="0" w:space="0" w:color="auto"/>
                                          </w:divBdr>
                                        </w:div>
                                        <w:div w:id="1954706902">
                                          <w:marLeft w:val="0"/>
                                          <w:marRight w:val="0"/>
                                          <w:marTop w:val="0"/>
                                          <w:marBottom w:val="0"/>
                                          <w:divBdr>
                                            <w:top w:val="none" w:sz="0" w:space="0" w:color="auto"/>
                                            <w:left w:val="none" w:sz="0" w:space="0" w:color="auto"/>
                                            <w:bottom w:val="none" w:sz="0" w:space="0" w:color="auto"/>
                                            <w:right w:val="none" w:sz="0" w:space="0" w:color="auto"/>
                                          </w:divBdr>
                                          <w:divsChild>
                                            <w:div w:id="432479886">
                                              <w:marLeft w:val="0"/>
                                              <w:marRight w:val="0"/>
                                              <w:marTop w:val="0"/>
                                              <w:marBottom w:val="0"/>
                                              <w:divBdr>
                                                <w:top w:val="none" w:sz="0" w:space="0" w:color="auto"/>
                                                <w:left w:val="none" w:sz="0" w:space="0" w:color="auto"/>
                                                <w:bottom w:val="none" w:sz="0" w:space="0" w:color="auto"/>
                                                <w:right w:val="none" w:sz="0" w:space="0" w:color="auto"/>
                                              </w:divBdr>
                                            </w:div>
                                            <w:div w:id="1145313666">
                                              <w:marLeft w:val="0"/>
                                              <w:marRight w:val="0"/>
                                              <w:marTop w:val="0"/>
                                              <w:marBottom w:val="0"/>
                                              <w:divBdr>
                                                <w:top w:val="none" w:sz="0" w:space="0" w:color="auto"/>
                                                <w:left w:val="none" w:sz="0" w:space="0" w:color="auto"/>
                                                <w:bottom w:val="none" w:sz="0" w:space="0" w:color="auto"/>
                                                <w:right w:val="none" w:sz="0" w:space="0" w:color="auto"/>
                                              </w:divBdr>
                                            </w:div>
                                            <w:div w:id="383679527">
                                              <w:marLeft w:val="0"/>
                                              <w:marRight w:val="0"/>
                                              <w:marTop w:val="0"/>
                                              <w:marBottom w:val="0"/>
                                              <w:divBdr>
                                                <w:top w:val="none" w:sz="0" w:space="0" w:color="auto"/>
                                                <w:left w:val="none" w:sz="0" w:space="0" w:color="auto"/>
                                                <w:bottom w:val="none" w:sz="0" w:space="0" w:color="auto"/>
                                                <w:right w:val="none" w:sz="0" w:space="0" w:color="auto"/>
                                              </w:divBdr>
                                            </w:div>
                                            <w:div w:id="593900315">
                                              <w:marLeft w:val="0"/>
                                              <w:marRight w:val="0"/>
                                              <w:marTop w:val="0"/>
                                              <w:marBottom w:val="0"/>
                                              <w:divBdr>
                                                <w:top w:val="none" w:sz="0" w:space="0" w:color="auto"/>
                                                <w:left w:val="none" w:sz="0" w:space="0" w:color="auto"/>
                                                <w:bottom w:val="none" w:sz="0" w:space="0" w:color="auto"/>
                                                <w:right w:val="none" w:sz="0" w:space="0" w:color="auto"/>
                                              </w:divBdr>
                                            </w:div>
                                            <w:div w:id="441194027">
                                              <w:marLeft w:val="0"/>
                                              <w:marRight w:val="0"/>
                                              <w:marTop w:val="0"/>
                                              <w:marBottom w:val="0"/>
                                              <w:divBdr>
                                                <w:top w:val="none" w:sz="0" w:space="0" w:color="auto"/>
                                                <w:left w:val="none" w:sz="0" w:space="0" w:color="auto"/>
                                                <w:bottom w:val="none" w:sz="0" w:space="0" w:color="auto"/>
                                                <w:right w:val="none" w:sz="0" w:space="0" w:color="auto"/>
                                              </w:divBdr>
                                            </w:div>
                                            <w:div w:id="1898471491">
                                              <w:marLeft w:val="0"/>
                                              <w:marRight w:val="0"/>
                                              <w:marTop w:val="0"/>
                                              <w:marBottom w:val="0"/>
                                              <w:divBdr>
                                                <w:top w:val="none" w:sz="0" w:space="0" w:color="auto"/>
                                                <w:left w:val="none" w:sz="0" w:space="0" w:color="auto"/>
                                                <w:bottom w:val="none" w:sz="0" w:space="0" w:color="auto"/>
                                                <w:right w:val="none" w:sz="0" w:space="0" w:color="auto"/>
                                              </w:divBdr>
                                            </w:div>
                                            <w:div w:id="472798129">
                                              <w:marLeft w:val="0"/>
                                              <w:marRight w:val="0"/>
                                              <w:marTop w:val="0"/>
                                              <w:marBottom w:val="0"/>
                                              <w:divBdr>
                                                <w:top w:val="none" w:sz="0" w:space="0" w:color="auto"/>
                                                <w:left w:val="none" w:sz="0" w:space="0" w:color="auto"/>
                                                <w:bottom w:val="none" w:sz="0" w:space="0" w:color="auto"/>
                                                <w:right w:val="none" w:sz="0" w:space="0" w:color="auto"/>
                                              </w:divBdr>
                                            </w:div>
                                            <w:div w:id="1445273029">
                                              <w:marLeft w:val="0"/>
                                              <w:marRight w:val="0"/>
                                              <w:marTop w:val="0"/>
                                              <w:marBottom w:val="0"/>
                                              <w:divBdr>
                                                <w:top w:val="none" w:sz="0" w:space="0" w:color="auto"/>
                                                <w:left w:val="none" w:sz="0" w:space="0" w:color="auto"/>
                                                <w:bottom w:val="none" w:sz="0" w:space="0" w:color="auto"/>
                                                <w:right w:val="none" w:sz="0" w:space="0" w:color="auto"/>
                                              </w:divBdr>
                                            </w:div>
                                            <w:div w:id="245462353">
                                              <w:marLeft w:val="0"/>
                                              <w:marRight w:val="0"/>
                                              <w:marTop w:val="0"/>
                                              <w:marBottom w:val="0"/>
                                              <w:divBdr>
                                                <w:top w:val="none" w:sz="0" w:space="0" w:color="auto"/>
                                                <w:left w:val="none" w:sz="0" w:space="0" w:color="auto"/>
                                                <w:bottom w:val="none" w:sz="0" w:space="0" w:color="auto"/>
                                                <w:right w:val="none" w:sz="0" w:space="0" w:color="auto"/>
                                              </w:divBdr>
                                            </w:div>
                                            <w:div w:id="13254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0965782">
      <w:bodyDiv w:val="1"/>
      <w:marLeft w:val="0"/>
      <w:marRight w:val="0"/>
      <w:marTop w:val="0"/>
      <w:marBottom w:val="0"/>
      <w:divBdr>
        <w:top w:val="none" w:sz="0" w:space="0" w:color="auto"/>
        <w:left w:val="none" w:sz="0" w:space="0" w:color="auto"/>
        <w:bottom w:val="none" w:sz="0" w:space="0" w:color="auto"/>
        <w:right w:val="none" w:sz="0" w:space="0" w:color="auto"/>
      </w:divBdr>
      <w:divsChild>
        <w:div w:id="1506818083">
          <w:marLeft w:val="0"/>
          <w:marRight w:val="0"/>
          <w:marTop w:val="0"/>
          <w:marBottom w:val="0"/>
          <w:divBdr>
            <w:top w:val="none" w:sz="0" w:space="0" w:color="auto"/>
            <w:left w:val="none" w:sz="0" w:space="0" w:color="auto"/>
            <w:bottom w:val="none" w:sz="0" w:space="0" w:color="auto"/>
            <w:right w:val="none" w:sz="0" w:space="0" w:color="auto"/>
          </w:divBdr>
          <w:divsChild>
            <w:div w:id="1600479968">
              <w:marLeft w:val="0"/>
              <w:marRight w:val="0"/>
              <w:marTop w:val="0"/>
              <w:marBottom w:val="150"/>
              <w:divBdr>
                <w:top w:val="none" w:sz="0" w:space="0" w:color="auto"/>
                <w:left w:val="none" w:sz="0" w:space="0" w:color="auto"/>
                <w:bottom w:val="none" w:sz="0" w:space="0" w:color="auto"/>
                <w:right w:val="none" w:sz="0" w:space="0" w:color="auto"/>
              </w:divBdr>
              <w:divsChild>
                <w:div w:id="62920625">
                  <w:marLeft w:val="300"/>
                  <w:marRight w:val="300"/>
                  <w:marTop w:val="0"/>
                  <w:marBottom w:val="0"/>
                  <w:divBdr>
                    <w:top w:val="none" w:sz="0" w:space="0" w:color="auto"/>
                    <w:left w:val="none" w:sz="0" w:space="0" w:color="auto"/>
                    <w:bottom w:val="none" w:sz="0" w:space="0" w:color="auto"/>
                    <w:right w:val="none" w:sz="0" w:space="0" w:color="auto"/>
                  </w:divBdr>
                  <w:divsChild>
                    <w:div w:id="236941723">
                      <w:marLeft w:val="0"/>
                      <w:marRight w:val="0"/>
                      <w:marTop w:val="210"/>
                      <w:marBottom w:val="300"/>
                      <w:divBdr>
                        <w:top w:val="single" w:sz="6" w:space="0" w:color="D9D9D9"/>
                        <w:left w:val="single" w:sz="6" w:space="0" w:color="D9D9D9"/>
                        <w:bottom w:val="single" w:sz="6" w:space="0" w:color="D9D9D9"/>
                        <w:right w:val="single" w:sz="6" w:space="0" w:color="D9D9D9"/>
                      </w:divBdr>
                      <w:divsChild>
                        <w:div w:id="1581719003">
                          <w:marLeft w:val="0"/>
                          <w:marRight w:val="0"/>
                          <w:marTop w:val="75"/>
                          <w:marBottom w:val="120"/>
                          <w:divBdr>
                            <w:top w:val="none" w:sz="0" w:space="0" w:color="auto"/>
                            <w:left w:val="none" w:sz="0" w:space="0" w:color="auto"/>
                            <w:bottom w:val="single" w:sz="6" w:space="0" w:color="D9D9D9"/>
                            <w:right w:val="none" w:sz="0" w:space="0" w:color="auto"/>
                          </w:divBdr>
                          <w:divsChild>
                            <w:div w:id="372929221">
                              <w:marLeft w:val="0"/>
                              <w:marRight w:val="0"/>
                              <w:marTop w:val="0"/>
                              <w:marBottom w:val="0"/>
                              <w:divBdr>
                                <w:top w:val="none" w:sz="0" w:space="0" w:color="auto"/>
                                <w:left w:val="none" w:sz="0" w:space="0" w:color="auto"/>
                                <w:bottom w:val="none" w:sz="0" w:space="0" w:color="auto"/>
                                <w:right w:val="none" w:sz="0" w:space="0" w:color="auto"/>
                              </w:divBdr>
                            </w:div>
                            <w:div w:id="216019163">
                              <w:marLeft w:val="0"/>
                              <w:marRight w:val="0"/>
                              <w:marTop w:val="285"/>
                              <w:marBottom w:val="0"/>
                              <w:divBdr>
                                <w:top w:val="none" w:sz="0" w:space="0" w:color="auto"/>
                                <w:left w:val="single" w:sz="6" w:space="0" w:color="B2B2B2"/>
                                <w:bottom w:val="none" w:sz="0" w:space="0" w:color="auto"/>
                                <w:right w:val="none" w:sz="0" w:space="0" w:color="auto"/>
                              </w:divBdr>
                            </w:div>
                          </w:divsChild>
                        </w:div>
                        <w:div w:id="176260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338786">
      <w:bodyDiv w:val="1"/>
      <w:marLeft w:val="0"/>
      <w:marRight w:val="0"/>
      <w:marTop w:val="0"/>
      <w:marBottom w:val="0"/>
      <w:divBdr>
        <w:top w:val="none" w:sz="0" w:space="0" w:color="auto"/>
        <w:left w:val="none" w:sz="0" w:space="0" w:color="auto"/>
        <w:bottom w:val="none" w:sz="0" w:space="0" w:color="auto"/>
        <w:right w:val="none" w:sz="0" w:space="0" w:color="auto"/>
      </w:divBdr>
      <w:divsChild>
        <w:div w:id="1958944515">
          <w:marLeft w:val="0"/>
          <w:marRight w:val="0"/>
          <w:marTop w:val="0"/>
          <w:marBottom w:val="0"/>
          <w:divBdr>
            <w:top w:val="none" w:sz="0" w:space="0" w:color="auto"/>
            <w:left w:val="none" w:sz="0" w:space="0" w:color="auto"/>
            <w:bottom w:val="none" w:sz="0" w:space="0" w:color="auto"/>
            <w:right w:val="none" w:sz="0" w:space="0" w:color="auto"/>
          </w:divBdr>
          <w:divsChild>
            <w:div w:id="1446391584">
              <w:marLeft w:val="0"/>
              <w:marRight w:val="0"/>
              <w:marTop w:val="0"/>
              <w:marBottom w:val="0"/>
              <w:divBdr>
                <w:top w:val="none" w:sz="0" w:space="0" w:color="auto"/>
                <w:left w:val="none" w:sz="0" w:space="0" w:color="auto"/>
                <w:bottom w:val="none" w:sz="0" w:space="0" w:color="auto"/>
                <w:right w:val="none" w:sz="0" w:space="0" w:color="auto"/>
              </w:divBdr>
              <w:divsChild>
                <w:div w:id="722679360">
                  <w:marLeft w:val="0"/>
                  <w:marRight w:val="0"/>
                  <w:marTop w:val="0"/>
                  <w:marBottom w:val="0"/>
                  <w:divBdr>
                    <w:top w:val="none" w:sz="0" w:space="0" w:color="auto"/>
                    <w:left w:val="none" w:sz="0" w:space="0" w:color="auto"/>
                    <w:bottom w:val="none" w:sz="0" w:space="0" w:color="auto"/>
                    <w:right w:val="none" w:sz="0" w:space="0" w:color="auto"/>
                  </w:divBdr>
                  <w:divsChild>
                    <w:div w:id="1150633289">
                      <w:marLeft w:val="0"/>
                      <w:marRight w:val="0"/>
                      <w:marTop w:val="0"/>
                      <w:marBottom w:val="0"/>
                      <w:divBdr>
                        <w:top w:val="none" w:sz="0" w:space="0" w:color="auto"/>
                        <w:left w:val="none" w:sz="0" w:space="0" w:color="auto"/>
                        <w:bottom w:val="none" w:sz="0" w:space="0" w:color="auto"/>
                        <w:right w:val="none" w:sz="0" w:space="0" w:color="auto"/>
                      </w:divBdr>
                      <w:divsChild>
                        <w:div w:id="1409498068">
                          <w:marLeft w:val="0"/>
                          <w:marRight w:val="0"/>
                          <w:marTop w:val="0"/>
                          <w:marBottom w:val="0"/>
                          <w:divBdr>
                            <w:top w:val="none" w:sz="0" w:space="0" w:color="auto"/>
                            <w:left w:val="none" w:sz="0" w:space="0" w:color="auto"/>
                            <w:bottom w:val="none" w:sz="0" w:space="0" w:color="auto"/>
                            <w:right w:val="none" w:sz="0" w:space="0" w:color="auto"/>
                          </w:divBdr>
                          <w:divsChild>
                            <w:div w:id="2071220861">
                              <w:marLeft w:val="0"/>
                              <w:marRight w:val="0"/>
                              <w:marTop w:val="0"/>
                              <w:marBottom w:val="0"/>
                              <w:divBdr>
                                <w:top w:val="none" w:sz="0" w:space="0" w:color="auto"/>
                                <w:left w:val="none" w:sz="0" w:space="0" w:color="auto"/>
                                <w:bottom w:val="none" w:sz="0" w:space="0" w:color="auto"/>
                                <w:right w:val="none" w:sz="0" w:space="0" w:color="auto"/>
                              </w:divBdr>
                            </w:div>
                            <w:div w:id="1278752657">
                              <w:marLeft w:val="0"/>
                              <w:marRight w:val="0"/>
                              <w:marTop w:val="0"/>
                              <w:marBottom w:val="0"/>
                              <w:divBdr>
                                <w:top w:val="none" w:sz="0" w:space="0" w:color="auto"/>
                                <w:left w:val="none" w:sz="0" w:space="0" w:color="auto"/>
                                <w:bottom w:val="none" w:sz="0" w:space="0" w:color="auto"/>
                                <w:right w:val="none" w:sz="0" w:space="0" w:color="auto"/>
                              </w:divBdr>
                              <w:divsChild>
                                <w:div w:id="1140151554">
                                  <w:marLeft w:val="0"/>
                                  <w:marRight w:val="0"/>
                                  <w:marTop w:val="0"/>
                                  <w:marBottom w:val="90"/>
                                  <w:divBdr>
                                    <w:top w:val="single" w:sz="6" w:space="0" w:color="D9D9D9"/>
                                    <w:left w:val="single" w:sz="6" w:space="0" w:color="D9D9D9"/>
                                    <w:bottom w:val="single" w:sz="6" w:space="0" w:color="D9D9D9"/>
                                    <w:right w:val="single" w:sz="6" w:space="0" w:color="D9D9D9"/>
                                  </w:divBdr>
                                </w:div>
                                <w:div w:id="1353074967">
                                  <w:marLeft w:val="0"/>
                                  <w:marRight w:val="0"/>
                                  <w:marTop w:val="0"/>
                                  <w:marBottom w:val="90"/>
                                  <w:divBdr>
                                    <w:top w:val="single" w:sz="6" w:space="0" w:color="D9D9D9"/>
                                    <w:left w:val="single" w:sz="6" w:space="0" w:color="D9D9D9"/>
                                    <w:bottom w:val="single" w:sz="6" w:space="0" w:color="D9D9D9"/>
                                    <w:right w:val="single" w:sz="6" w:space="0" w:color="D9D9D9"/>
                                  </w:divBdr>
                                </w:div>
                                <w:div w:id="199318630">
                                  <w:marLeft w:val="0"/>
                                  <w:marRight w:val="0"/>
                                  <w:marTop w:val="0"/>
                                  <w:marBottom w:val="90"/>
                                  <w:divBdr>
                                    <w:top w:val="single" w:sz="6" w:space="0" w:color="D9D9D9"/>
                                    <w:left w:val="single" w:sz="6" w:space="0" w:color="D9D9D9"/>
                                    <w:bottom w:val="single" w:sz="6" w:space="0" w:color="D9D9D9"/>
                                    <w:right w:val="single" w:sz="6" w:space="0" w:color="D9D9D9"/>
                                  </w:divBdr>
                                </w:div>
                              </w:divsChild>
                            </w:div>
                          </w:divsChild>
                        </w:div>
                        <w:div w:id="1089935171">
                          <w:marLeft w:val="0"/>
                          <w:marRight w:val="0"/>
                          <w:marTop w:val="0"/>
                          <w:marBottom w:val="0"/>
                          <w:divBdr>
                            <w:top w:val="none" w:sz="0" w:space="0" w:color="auto"/>
                            <w:left w:val="none" w:sz="0" w:space="0" w:color="auto"/>
                            <w:bottom w:val="none" w:sz="0" w:space="0" w:color="auto"/>
                            <w:right w:val="none" w:sz="0" w:space="0" w:color="auto"/>
                          </w:divBdr>
                        </w:div>
                        <w:div w:id="1544563949">
                          <w:marLeft w:val="0"/>
                          <w:marRight w:val="0"/>
                          <w:marTop w:val="0"/>
                          <w:marBottom w:val="0"/>
                          <w:divBdr>
                            <w:top w:val="none" w:sz="0" w:space="0" w:color="auto"/>
                            <w:left w:val="none" w:sz="0" w:space="0" w:color="auto"/>
                            <w:bottom w:val="none" w:sz="0" w:space="0" w:color="auto"/>
                            <w:right w:val="none" w:sz="0" w:space="0" w:color="auto"/>
                          </w:divBdr>
                        </w:div>
                        <w:div w:id="1804536868">
                          <w:marLeft w:val="0"/>
                          <w:marRight w:val="0"/>
                          <w:marTop w:val="0"/>
                          <w:marBottom w:val="0"/>
                          <w:divBdr>
                            <w:top w:val="none" w:sz="0" w:space="0" w:color="auto"/>
                            <w:left w:val="none" w:sz="0" w:space="0" w:color="auto"/>
                            <w:bottom w:val="none" w:sz="0" w:space="0" w:color="auto"/>
                            <w:right w:val="none" w:sz="0" w:space="0" w:color="auto"/>
                          </w:divBdr>
                          <w:divsChild>
                            <w:div w:id="1288006202">
                              <w:marLeft w:val="0"/>
                              <w:marRight w:val="0"/>
                              <w:marTop w:val="0"/>
                              <w:marBottom w:val="0"/>
                              <w:divBdr>
                                <w:top w:val="none" w:sz="0" w:space="0" w:color="auto"/>
                                <w:left w:val="none" w:sz="0" w:space="0" w:color="auto"/>
                                <w:bottom w:val="none" w:sz="0" w:space="0" w:color="auto"/>
                                <w:right w:val="none" w:sz="0" w:space="0" w:color="auto"/>
                              </w:divBdr>
                              <w:divsChild>
                                <w:div w:id="226235208">
                                  <w:marLeft w:val="0"/>
                                  <w:marRight w:val="0"/>
                                  <w:marTop w:val="0"/>
                                  <w:marBottom w:val="0"/>
                                  <w:divBdr>
                                    <w:top w:val="none" w:sz="0" w:space="0" w:color="auto"/>
                                    <w:left w:val="none" w:sz="0" w:space="0" w:color="auto"/>
                                    <w:bottom w:val="none" w:sz="0" w:space="0" w:color="auto"/>
                                    <w:right w:val="none" w:sz="0" w:space="0" w:color="auto"/>
                                  </w:divBdr>
                                  <w:divsChild>
                                    <w:div w:id="5405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658690">
      <w:bodyDiv w:val="1"/>
      <w:marLeft w:val="0"/>
      <w:marRight w:val="0"/>
      <w:marTop w:val="0"/>
      <w:marBottom w:val="0"/>
      <w:divBdr>
        <w:top w:val="none" w:sz="0" w:space="0" w:color="auto"/>
        <w:left w:val="none" w:sz="0" w:space="0" w:color="auto"/>
        <w:bottom w:val="none" w:sz="0" w:space="0" w:color="auto"/>
        <w:right w:val="none" w:sz="0" w:space="0" w:color="auto"/>
      </w:divBdr>
      <w:divsChild>
        <w:div w:id="610473378">
          <w:marLeft w:val="0"/>
          <w:marRight w:val="0"/>
          <w:marTop w:val="0"/>
          <w:marBottom w:val="0"/>
          <w:divBdr>
            <w:top w:val="none" w:sz="0" w:space="0" w:color="auto"/>
            <w:left w:val="none" w:sz="0" w:space="0" w:color="auto"/>
            <w:bottom w:val="none" w:sz="0" w:space="0" w:color="auto"/>
            <w:right w:val="none" w:sz="0" w:space="0" w:color="auto"/>
          </w:divBdr>
          <w:divsChild>
            <w:div w:id="943613386">
              <w:marLeft w:val="0"/>
              <w:marRight w:val="0"/>
              <w:marTop w:val="0"/>
              <w:marBottom w:val="0"/>
              <w:divBdr>
                <w:top w:val="none" w:sz="0" w:space="0" w:color="auto"/>
                <w:left w:val="none" w:sz="0" w:space="0" w:color="auto"/>
                <w:bottom w:val="none" w:sz="0" w:space="0" w:color="auto"/>
                <w:right w:val="none" w:sz="0" w:space="0" w:color="auto"/>
              </w:divBdr>
              <w:divsChild>
                <w:div w:id="285933976">
                  <w:marLeft w:val="0"/>
                  <w:marRight w:val="0"/>
                  <w:marTop w:val="0"/>
                  <w:marBottom w:val="0"/>
                  <w:divBdr>
                    <w:top w:val="none" w:sz="0" w:space="0" w:color="auto"/>
                    <w:left w:val="none" w:sz="0" w:space="0" w:color="auto"/>
                    <w:bottom w:val="none" w:sz="0" w:space="0" w:color="auto"/>
                    <w:right w:val="none" w:sz="0" w:space="0" w:color="auto"/>
                  </w:divBdr>
                  <w:divsChild>
                    <w:div w:id="1066411441">
                      <w:marLeft w:val="0"/>
                      <w:marRight w:val="0"/>
                      <w:marTop w:val="0"/>
                      <w:marBottom w:val="0"/>
                      <w:divBdr>
                        <w:top w:val="none" w:sz="0" w:space="0" w:color="auto"/>
                        <w:left w:val="none" w:sz="0" w:space="0" w:color="auto"/>
                        <w:bottom w:val="none" w:sz="0" w:space="0" w:color="auto"/>
                        <w:right w:val="none" w:sz="0" w:space="0" w:color="auto"/>
                      </w:divBdr>
                      <w:divsChild>
                        <w:div w:id="9374262">
                          <w:marLeft w:val="0"/>
                          <w:marRight w:val="0"/>
                          <w:marTop w:val="0"/>
                          <w:marBottom w:val="0"/>
                          <w:divBdr>
                            <w:top w:val="none" w:sz="0" w:space="0" w:color="auto"/>
                            <w:left w:val="none" w:sz="0" w:space="0" w:color="auto"/>
                            <w:bottom w:val="none" w:sz="0" w:space="0" w:color="auto"/>
                            <w:right w:val="none" w:sz="0" w:space="0" w:color="auto"/>
                          </w:divBdr>
                          <w:divsChild>
                            <w:div w:id="2135518572">
                              <w:marLeft w:val="0"/>
                              <w:marRight w:val="0"/>
                              <w:marTop w:val="0"/>
                              <w:marBottom w:val="0"/>
                              <w:divBdr>
                                <w:top w:val="none" w:sz="0" w:space="0" w:color="auto"/>
                                <w:left w:val="none" w:sz="0" w:space="0" w:color="auto"/>
                                <w:bottom w:val="none" w:sz="0" w:space="0" w:color="auto"/>
                                <w:right w:val="none" w:sz="0" w:space="0" w:color="auto"/>
                              </w:divBdr>
                              <w:divsChild>
                                <w:div w:id="1097294081">
                                  <w:marLeft w:val="0"/>
                                  <w:marRight w:val="0"/>
                                  <w:marTop w:val="0"/>
                                  <w:marBottom w:val="0"/>
                                  <w:divBdr>
                                    <w:top w:val="none" w:sz="0" w:space="0" w:color="auto"/>
                                    <w:left w:val="none" w:sz="0" w:space="0" w:color="auto"/>
                                    <w:bottom w:val="none" w:sz="0" w:space="0" w:color="auto"/>
                                    <w:right w:val="none" w:sz="0" w:space="0" w:color="auto"/>
                                  </w:divBdr>
                                  <w:divsChild>
                                    <w:div w:id="1299453164">
                                      <w:marLeft w:val="0"/>
                                      <w:marRight w:val="0"/>
                                      <w:marTop w:val="0"/>
                                      <w:marBottom w:val="0"/>
                                      <w:divBdr>
                                        <w:top w:val="none" w:sz="0" w:space="0" w:color="auto"/>
                                        <w:left w:val="none" w:sz="0" w:space="0" w:color="auto"/>
                                        <w:bottom w:val="none" w:sz="0" w:space="0" w:color="auto"/>
                                        <w:right w:val="none" w:sz="0" w:space="0" w:color="auto"/>
                                      </w:divBdr>
                                      <w:divsChild>
                                        <w:div w:id="1367215841">
                                          <w:marLeft w:val="0"/>
                                          <w:marRight w:val="0"/>
                                          <w:marTop w:val="0"/>
                                          <w:marBottom w:val="0"/>
                                          <w:divBdr>
                                            <w:top w:val="single" w:sz="6" w:space="0" w:color="CCCCCC"/>
                                            <w:left w:val="single" w:sz="6" w:space="0" w:color="CCCCCC"/>
                                            <w:bottom w:val="single" w:sz="6" w:space="0" w:color="CCCCCC"/>
                                            <w:right w:val="single" w:sz="6" w:space="0" w:color="CCCCCC"/>
                                          </w:divBdr>
                                          <w:divsChild>
                                            <w:div w:id="1222253131">
                                              <w:marLeft w:val="0"/>
                                              <w:marRight w:val="0"/>
                                              <w:marTop w:val="0"/>
                                              <w:marBottom w:val="0"/>
                                              <w:divBdr>
                                                <w:top w:val="none" w:sz="0" w:space="0" w:color="auto"/>
                                                <w:left w:val="none" w:sz="0" w:space="0" w:color="auto"/>
                                                <w:bottom w:val="none" w:sz="0" w:space="0" w:color="auto"/>
                                                <w:right w:val="none" w:sz="0" w:space="0" w:color="auto"/>
                                              </w:divBdr>
                                              <w:divsChild>
                                                <w:div w:id="104078421">
                                                  <w:marLeft w:val="0"/>
                                                  <w:marRight w:val="0"/>
                                                  <w:marTop w:val="0"/>
                                                  <w:marBottom w:val="0"/>
                                                  <w:divBdr>
                                                    <w:top w:val="none" w:sz="0" w:space="0" w:color="auto"/>
                                                    <w:left w:val="none" w:sz="0" w:space="0" w:color="auto"/>
                                                    <w:bottom w:val="none" w:sz="0" w:space="0" w:color="auto"/>
                                                    <w:right w:val="none" w:sz="0" w:space="0" w:color="auto"/>
                                                  </w:divBdr>
                                                  <w:divsChild>
                                                    <w:div w:id="1936403199">
                                                      <w:marLeft w:val="0"/>
                                                      <w:marRight w:val="0"/>
                                                      <w:marTop w:val="0"/>
                                                      <w:marBottom w:val="0"/>
                                                      <w:divBdr>
                                                        <w:top w:val="none" w:sz="0" w:space="0" w:color="auto"/>
                                                        <w:left w:val="none" w:sz="0" w:space="0" w:color="auto"/>
                                                        <w:bottom w:val="none" w:sz="0" w:space="0" w:color="auto"/>
                                                        <w:right w:val="none" w:sz="0" w:space="0" w:color="auto"/>
                                                      </w:divBdr>
                                                    </w:div>
                                                  </w:divsChild>
                                                </w:div>
                                                <w:div w:id="1567490545">
                                                  <w:marLeft w:val="0"/>
                                                  <w:marRight w:val="0"/>
                                                  <w:marTop w:val="0"/>
                                                  <w:marBottom w:val="0"/>
                                                  <w:divBdr>
                                                    <w:top w:val="none" w:sz="0" w:space="0" w:color="auto"/>
                                                    <w:left w:val="none" w:sz="0" w:space="0" w:color="auto"/>
                                                    <w:bottom w:val="none" w:sz="0" w:space="0" w:color="auto"/>
                                                    <w:right w:val="none" w:sz="0" w:space="0" w:color="auto"/>
                                                  </w:divBdr>
                                                  <w:divsChild>
                                                    <w:div w:id="1808736564">
                                                      <w:marLeft w:val="0"/>
                                                      <w:marRight w:val="0"/>
                                                      <w:marTop w:val="0"/>
                                                      <w:marBottom w:val="0"/>
                                                      <w:divBdr>
                                                        <w:top w:val="none" w:sz="0" w:space="0" w:color="auto"/>
                                                        <w:left w:val="none" w:sz="0" w:space="0" w:color="auto"/>
                                                        <w:bottom w:val="none" w:sz="0" w:space="0" w:color="auto"/>
                                                        <w:right w:val="none" w:sz="0" w:space="0" w:color="auto"/>
                                                      </w:divBdr>
                                                    </w:div>
                                                  </w:divsChild>
                                                </w:div>
                                                <w:div w:id="110054677">
                                                  <w:marLeft w:val="0"/>
                                                  <w:marRight w:val="0"/>
                                                  <w:marTop w:val="0"/>
                                                  <w:marBottom w:val="300"/>
                                                  <w:divBdr>
                                                    <w:top w:val="none" w:sz="0" w:space="0" w:color="auto"/>
                                                    <w:left w:val="none" w:sz="0" w:space="0" w:color="auto"/>
                                                    <w:bottom w:val="none" w:sz="0" w:space="0" w:color="auto"/>
                                                    <w:right w:val="none" w:sz="0" w:space="0" w:color="auto"/>
                                                  </w:divBdr>
                                                  <w:divsChild>
                                                    <w:div w:id="340356691">
                                                      <w:marLeft w:val="0"/>
                                                      <w:marRight w:val="0"/>
                                                      <w:marTop w:val="0"/>
                                                      <w:marBottom w:val="0"/>
                                                      <w:divBdr>
                                                        <w:top w:val="none" w:sz="0" w:space="0" w:color="auto"/>
                                                        <w:left w:val="none" w:sz="0" w:space="0" w:color="auto"/>
                                                        <w:bottom w:val="none" w:sz="0" w:space="0" w:color="auto"/>
                                                        <w:right w:val="none" w:sz="0" w:space="0" w:color="auto"/>
                                                      </w:divBdr>
                                                    </w:div>
                                                  </w:divsChild>
                                                </w:div>
                                                <w:div w:id="1439329443">
                                                  <w:marLeft w:val="0"/>
                                                  <w:marRight w:val="0"/>
                                                  <w:marTop w:val="0"/>
                                                  <w:marBottom w:val="0"/>
                                                  <w:divBdr>
                                                    <w:top w:val="none" w:sz="0" w:space="0" w:color="auto"/>
                                                    <w:left w:val="none" w:sz="0" w:space="0" w:color="auto"/>
                                                    <w:bottom w:val="none" w:sz="0" w:space="0" w:color="auto"/>
                                                    <w:right w:val="none" w:sz="0" w:space="0" w:color="auto"/>
                                                  </w:divBdr>
                                                  <w:divsChild>
                                                    <w:div w:id="527840966">
                                                      <w:marLeft w:val="0"/>
                                                      <w:marRight w:val="0"/>
                                                      <w:marTop w:val="0"/>
                                                      <w:marBottom w:val="150"/>
                                                      <w:divBdr>
                                                        <w:top w:val="none" w:sz="0" w:space="0" w:color="auto"/>
                                                        <w:left w:val="none" w:sz="0" w:space="0" w:color="auto"/>
                                                        <w:bottom w:val="none" w:sz="0" w:space="0" w:color="auto"/>
                                                        <w:right w:val="none" w:sz="0" w:space="0" w:color="auto"/>
                                                      </w:divBdr>
                                                      <w:divsChild>
                                                        <w:div w:id="1412266324">
                                                          <w:marLeft w:val="0"/>
                                                          <w:marRight w:val="0"/>
                                                          <w:marTop w:val="0"/>
                                                          <w:marBottom w:val="0"/>
                                                          <w:divBdr>
                                                            <w:top w:val="none" w:sz="0" w:space="0" w:color="auto"/>
                                                            <w:left w:val="none" w:sz="0" w:space="0" w:color="auto"/>
                                                            <w:bottom w:val="none" w:sz="0" w:space="0" w:color="auto"/>
                                                            <w:right w:val="none" w:sz="0" w:space="0" w:color="auto"/>
                                                          </w:divBdr>
                                                        </w:div>
                                                        <w:div w:id="1679236341">
                                                          <w:marLeft w:val="0"/>
                                                          <w:marRight w:val="0"/>
                                                          <w:marTop w:val="0"/>
                                                          <w:marBottom w:val="0"/>
                                                          <w:divBdr>
                                                            <w:top w:val="none" w:sz="0" w:space="0" w:color="auto"/>
                                                            <w:left w:val="none" w:sz="0" w:space="0" w:color="auto"/>
                                                            <w:bottom w:val="none" w:sz="0" w:space="0" w:color="auto"/>
                                                            <w:right w:val="none" w:sz="0" w:space="0" w:color="auto"/>
                                                          </w:divBdr>
                                                          <w:divsChild>
                                                            <w:div w:id="1020202406">
                                                              <w:marLeft w:val="0"/>
                                                              <w:marRight w:val="0"/>
                                                              <w:marTop w:val="0"/>
                                                              <w:marBottom w:val="0"/>
                                                              <w:divBdr>
                                                                <w:top w:val="none" w:sz="0" w:space="0" w:color="auto"/>
                                                                <w:left w:val="none" w:sz="0" w:space="0" w:color="auto"/>
                                                                <w:bottom w:val="none" w:sz="0" w:space="0" w:color="auto"/>
                                                                <w:right w:val="none" w:sz="0" w:space="0" w:color="auto"/>
                                                              </w:divBdr>
                                                            </w:div>
                                                            <w:div w:id="211429268">
                                                              <w:marLeft w:val="0"/>
                                                              <w:marRight w:val="0"/>
                                                              <w:marTop w:val="150"/>
                                                              <w:marBottom w:val="0"/>
                                                              <w:divBdr>
                                                                <w:top w:val="none" w:sz="0" w:space="0" w:color="auto"/>
                                                                <w:left w:val="none" w:sz="0" w:space="0" w:color="auto"/>
                                                                <w:bottom w:val="none" w:sz="0" w:space="0" w:color="auto"/>
                                                                <w:right w:val="none" w:sz="0" w:space="0" w:color="auto"/>
                                                              </w:divBdr>
                                                              <w:divsChild>
                                                                <w:div w:id="5843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9497">
                                                      <w:marLeft w:val="0"/>
                                                      <w:marRight w:val="0"/>
                                                      <w:marTop w:val="0"/>
                                                      <w:marBottom w:val="300"/>
                                                      <w:divBdr>
                                                        <w:top w:val="none" w:sz="0" w:space="0" w:color="auto"/>
                                                        <w:left w:val="none" w:sz="0" w:space="0" w:color="auto"/>
                                                        <w:bottom w:val="none" w:sz="0" w:space="0" w:color="auto"/>
                                                        <w:right w:val="none" w:sz="0" w:space="0" w:color="auto"/>
                                                      </w:divBdr>
                                                    </w:div>
                                                    <w:div w:id="124784607">
                                                      <w:marLeft w:val="0"/>
                                                      <w:marRight w:val="0"/>
                                                      <w:marTop w:val="0"/>
                                                      <w:marBottom w:val="300"/>
                                                      <w:divBdr>
                                                        <w:top w:val="none" w:sz="0" w:space="0" w:color="auto"/>
                                                        <w:left w:val="none" w:sz="0" w:space="0" w:color="auto"/>
                                                        <w:bottom w:val="none" w:sz="0" w:space="0" w:color="auto"/>
                                                        <w:right w:val="none" w:sz="0" w:space="0" w:color="auto"/>
                                                      </w:divBdr>
                                                    </w:div>
                                                    <w:div w:id="1594052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jp.techcrunch.com/2015/12/04/etf-money-design-raises-1-5b/" TargetMode="External"/><Relationship Id="rId18" Type="http://schemas.openxmlformats.org/officeDocument/2006/relationships/image" Target="media/image3.jpeg"/><Relationship Id="rId26" Type="http://schemas.openxmlformats.org/officeDocument/2006/relationships/hyperlink" Target="https://www.money-design.com/" TargetMode="External"/><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www.wealthnavi.com/"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jp.techcrunch.com/2015/10/26/wealthnavi/" TargetMode="External"/><Relationship Id="rId17" Type="http://schemas.openxmlformats.org/officeDocument/2006/relationships/hyperlink" Target="http://www.bloomberg.com/news/articles/2015-06-18/robo-advisers-to-run-2-trillion-by-2020-if-this-model-is-right" TargetMode="External"/><Relationship Id="rId25" Type="http://schemas.openxmlformats.org/officeDocument/2006/relationships/hyperlink" Target="https://theo.blue/" TargetMode="Externa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theo.blue/" TargetMode="External"/><Relationship Id="rId20" Type="http://schemas.openxmlformats.org/officeDocument/2006/relationships/hyperlink" Target="https://www.8securities.co.jp/8Now/jp/8Now.php" TargetMode="External"/><Relationship Id="rId29"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witter.com/knsmr" TargetMode="External"/><Relationship Id="rId24" Type="http://schemas.openxmlformats.org/officeDocument/2006/relationships/hyperlink" Target="http://jp.techcrunch.com/author/wakako-mukohata/" TargetMode="External"/><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betterment.com/" TargetMode="External"/><Relationship Id="rId23" Type="http://schemas.openxmlformats.org/officeDocument/2006/relationships/hyperlink" Target="http://www.morningstar.co.jp/msnews/news?rncNo=1708233&amp;newsType=fund" TargetMode="External"/><Relationship Id="rId28" Type="http://schemas.openxmlformats.org/officeDocument/2006/relationships/image" Target="media/image4.png"/><Relationship Id="rId36" Type="http://schemas.openxmlformats.org/officeDocument/2006/relationships/image" Target="media/image12.emf"/><Relationship Id="rId10" Type="http://schemas.openxmlformats.org/officeDocument/2006/relationships/hyperlink" Target="http://jp.techcrunch.com/author/ken-nishimura/" TargetMode="External"/><Relationship Id="rId19" Type="http://schemas.openxmlformats.org/officeDocument/2006/relationships/hyperlink" Target="https://www.8securities.co.jp/"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ealthfront.com/" TargetMode="External"/><Relationship Id="rId22" Type="http://schemas.openxmlformats.org/officeDocument/2006/relationships/hyperlink" Target="http://www.msvip.co.jp/corporate/" TargetMode="External"/><Relationship Id="rId27" Type="http://schemas.openxmlformats.org/officeDocument/2006/relationships/hyperlink" Target="http://jp.techcrunch.com/2016/02/16/moneydesign-lanches-robo-advisor-service-theo/"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1127</Words>
  <Characters>6425</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dc:creator>
  <cp:lastModifiedBy>watanabe</cp:lastModifiedBy>
  <cp:revision>3</cp:revision>
  <cp:lastPrinted>2016-09-25T01:54:00Z</cp:lastPrinted>
  <dcterms:created xsi:type="dcterms:W3CDTF">2016-09-25T01:53:00Z</dcterms:created>
  <dcterms:modified xsi:type="dcterms:W3CDTF">2016-09-25T02:03:00Z</dcterms:modified>
</cp:coreProperties>
</file>